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D73" w:rsidRPr="006B522C" w:rsidRDefault="00612D73" w:rsidP="003D5DC1">
      <w:pPr>
        <w:pStyle w:val="a3"/>
        <w:jc w:val="right"/>
        <w:rPr>
          <w:rFonts w:ascii="Times New Roman" w:hAnsi="Times New Roman" w:cs="Times New Roman"/>
          <w:sz w:val="28"/>
          <w:szCs w:val="28"/>
        </w:rPr>
      </w:pPr>
    </w:p>
    <w:p w:rsidR="00612D73" w:rsidRDefault="00612D73" w:rsidP="006B522C">
      <w:pPr>
        <w:pStyle w:val="a3"/>
        <w:jc w:val="center"/>
        <w:rPr>
          <w:rFonts w:ascii="Times New Roman" w:hAnsi="Times New Roman" w:cs="Times New Roman"/>
          <w:sz w:val="28"/>
          <w:szCs w:val="28"/>
        </w:rPr>
      </w:pPr>
      <w:r w:rsidRPr="006B522C">
        <w:rPr>
          <w:rFonts w:ascii="Times New Roman" w:hAnsi="Times New Roman" w:cs="Times New Roman"/>
          <w:sz w:val="28"/>
          <w:szCs w:val="28"/>
        </w:rPr>
        <w:t xml:space="preserve">АДМИНИСТРАЦИЯ </w:t>
      </w:r>
      <w:r w:rsidR="006B522C">
        <w:rPr>
          <w:rFonts w:ascii="Times New Roman" w:hAnsi="Times New Roman" w:cs="Times New Roman"/>
          <w:sz w:val="28"/>
          <w:szCs w:val="28"/>
        </w:rPr>
        <w:t>ПЕТРОПАВЛОВСКОГО 1-ГО СЕЛЬСОВЕТА</w:t>
      </w:r>
    </w:p>
    <w:p w:rsidR="006B522C" w:rsidRDefault="006B522C" w:rsidP="006B522C">
      <w:pPr>
        <w:pStyle w:val="a3"/>
        <w:jc w:val="center"/>
        <w:rPr>
          <w:rFonts w:ascii="Times New Roman" w:hAnsi="Times New Roman" w:cs="Times New Roman"/>
          <w:sz w:val="28"/>
          <w:szCs w:val="28"/>
        </w:rPr>
      </w:pPr>
      <w:r>
        <w:rPr>
          <w:rFonts w:ascii="Times New Roman" w:hAnsi="Times New Roman" w:cs="Times New Roman"/>
          <w:sz w:val="28"/>
          <w:szCs w:val="28"/>
        </w:rPr>
        <w:t>ВЕНГЕРОВСКОГО РАЙОНА</w:t>
      </w:r>
    </w:p>
    <w:p w:rsidR="006B522C" w:rsidRDefault="006B522C" w:rsidP="006B522C">
      <w:pPr>
        <w:pStyle w:val="a3"/>
        <w:jc w:val="center"/>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6B522C" w:rsidRPr="006B522C" w:rsidRDefault="006B522C" w:rsidP="006B522C">
      <w:pPr>
        <w:pStyle w:val="a3"/>
        <w:jc w:val="center"/>
        <w:rPr>
          <w:rFonts w:ascii="Times New Roman" w:hAnsi="Times New Roman" w:cs="Times New Roman"/>
          <w:sz w:val="28"/>
          <w:szCs w:val="28"/>
        </w:rPr>
      </w:pPr>
    </w:p>
    <w:p w:rsidR="00612D73" w:rsidRPr="006B522C" w:rsidRDefault="00612D73" w:rsidP="006B522C">
      <w:pPr>
        <w:pStyle w:val="a3"/>
        <w:jc w:val="center"/>
        <w:rPr>
          <w:rFonts w:ascii="Times New Roman" w:hAnsi="Times New Roman" w:cs="Times New Roman"/>
          <w:sz w:val="28"/>
          <w:szCs w:val="28"/>
        </w:rPr>
      </w:pPr>
      <w:r w:rsidRPr="006B522C">
        <w:rPr>
          <w:rFonts w:ascii="Times New Roman" w:hAnsi="Times New Roman" w:cs="Times New Roman"/>
          <w:sz w:val="28"/>
          <w:szCs w:val="28"/>
        </w:rPr>
        <w:t>ПОСТАНОВЛЕНИЕ</w:t>
      </w:r>
    </w:p>
    <w:p w:rsidR="00612D73" w:rsidRPr="006B522C" w:rsidRDefault="00612D73" w:rsidP="006B522C">
      <w:pPr>
        <w:pStyle w:val="a3"/>
        <w:jc w:val="center"/>
        <w:rPr>
          <w:rFonts w:ascii="Times New Roman" w:hAnsi="Times New Roman" w:cs="Times New Roman"/>
          <w:sz w:val="28"/>
          <w:szCs w:val="28"/>
        </w:rPr>
      </w:pPr>
    </w:p>
    <w:p w:rsidR="00612D73" w:rsidRPr="006B522C" w:rsidRDefault="009B2A9C" w:rsidP="006B522C">
      <w:pPr>
        <w:pStyle w:val="a3"/>
        <w:tabs>
          <w:tab w:val="left" w:pos="1155"/>
          <w:tab w:val="center" w:pos="4677"/>
        </w:tabs>
        <w:rPr>
          <w:rFonts w:ascii="Times New Roman" w:hAnsi="Times New Roman" w:cs="Times New Roman"/>
          <w:sz w:val="28"/>
          <w:szCs w:val="28"/>
        </w:rPr>
      </w:pPr>
      <w:r>
        <w:rPr>
          <w:rFonts w:ascii="Times New Roman" w:hAnsi="Times New Roman" w:cs="Times New Roman"/>
          <w:sz w:val="28"/>
          <w:szCs w:val="28"/>
        </w:rPr>
        <w:t>от 25.03</w:t>
      </w:r>
      <w:r w:rsidR="006B522C">
        <w:rPr>
          <w:rFonts w:ascii="Times New Roman" w:hAnsi="Times New Roman" w:cs="Times New Roman"/>
          <w:sz w:val="28"/>
          <w:szCs w:val="28"/>
        </w:rPr>
        <w:t>.2013</w:t>
      </w:r>
      <w:r w:rsidR="006B522C">
        <w:rPr>
          <w:rFonts w:ascii="Times New Roman" w:hAnsi="Times New Roman" w:cs="Times New Roman"/>
          <w:sz w:val="28"/>
          <w:szCs w:val="28"/>
        </w:rPr>
        <w:tab/>
        <w:t xml:space="preserve">               </w:t>
      </w:r>
      <w:r w:rsidR="004D2167">
        <w:rPr>
          <w:rFonts w:ascii="Times New Roman" w:hAnsi="Times New Roman" w:cs="Times New Roman"/>
          <w:sz w:val="28"/>
          <w:szCs w:val="28"/>
        </w:rPr>
        <w:t xml:space="preserve">       </w:t>
      </w:r>
      <w:r w:rsidR="006B522C">
        <w:rPr>
          <w:rFonts w:ascii="Times New Roman" w:hAnsi="Times New Roman" w:cs="Times New Roman"/>
          <w:sz w:val="28"/>
          <w:szCs w:val="28"/>
        </w:rPr>
        <w:t xml:space="preserve">  </w:t>
      </w:r>
      <w:proofErr w:type="gramStart"/>
      <w:r w:rsidR="006B522C">
        <w:rPr>
          <w:rFonts w:ascii="Times New Roman" w:hAnsi="Times New Roman" w:cs="Times New Roman"/>
          <w:sz w:val="28"/>
          <w:szCs w:val="28"/>
        </w:rPr>
        <w:t>с</w:t>
      </w:r>
      <w:proofErr w:type="gramEnd"/>
      <w:r w:rsidR="004D2167">
        <w:rPr>
          <w:rFonts w:ascii="Times New Roman" w:hAnsi="Times New Roman" w:cs="Times New Roman"/>
          <w:sz w:val="28"/>
          <w:szCs w:val="28"/>
        </w:rPr>
        <w:t>. П</w:t>
      </w:r>
      <w:r w:rsidR="006B522C">
        <w:rPr>
          <w:rFonts w:ascii="Times New Roman" w:hAnsi="Times New Roman" w:cs="Times New Roman"/>
          <w:sz w:val="28"/>
          <w:szCs w:val="28"/>
        </w:rPr>
        <w:t xml:space="preserve">етропавловка 1-я                       № </w:t>
      </w:r>
      <w:r>
        <w:rPr>
          <w:rFonts w:ascii="Times New Roman" w:hAnsi="Times New Roman" w:cs="Times New Roman"/>
          <w:sz w:val="28"/>
          <w:szCs w:val="28"/>
        </w:rPr>
        <w:t>64</w:t>
      </w:r>
    </w:p>
    <w:p w:rsidR="00612D73" w:rsidRPr="006B522C" w:rsidRDefault="00612D73" w:rsidP="006B522C">
      <w:pPr>
        <w:pStyle w:val="a3"/>
        <w:jc w:val="center"/>
        <w:rPr>
          <w:rFonts w:ascii="Times New Roman" w:hAnsi="Times New Roman" w:cs="Times New Roman"/>
          <w:sz w:val="28"/>
          <w:szCs w:val="28"/>
        </w:rPr>
      </w:pPr>
    </w:p>
    <w:p w:rsidR="00612D73" w:rsidRPr="006B522C" w:rsidRDefault="00612D73" w:rsidP="006B522C">
      <w:pPr>
        <w:pStyle w:val="a3"/>
        <w:jc w:val="center"/>
        <w:rPr>
          <w:rFonts w:ascii="Times New Roman" w:hAnsi="Times New Roman" w:cs="Times New Roman"/>
          <w:sz w:val="28"/>
          <w:szCs w:val="28"/>
        </w:rPr>
      </w:pPr>
    </w:p>
    <w:p w:rsidR="00612D73" w:rsidRPr="006B522C" w:rsidRDefault="00612D73" w:rsidP="006B522C">
      <w:pPr>
        <w:pStyle w:val="a3"/>
      </w:pPr>
    </w:p>
    <w:p w:rsidR="00612D73" w:rsidRPr="006B522C" w:rsidRDefault="00612D73" w:rsidP="006B522C">
      <w:pPr>
        <w:pStyle w:val="a3"/>
        <w:jc w:val="center"/>
        <w:rPr>
          <w:rFonts w:ascii="Times New Roman" w:hAnsi="Times New Roman" w:cs="Times New Roman"/>
          <w:sz w:val="28"/>
          <w:szCs w:val="28"/>
        </w:rPr>
      </w:pPr>
      <w:r w:rsidRPr="006B522C">
        <w:rPr>
          <w:rFonts w:ascii="Times New Roman" w:hAnsi="Times New Roman" w:cs="Times New Roman"/>
          <w:sz w:val="28"/>
          <w:szCs w:val="28"/>
        </w:rPr>
        <w:t>Об утверждении Порядка проведения и критериев оценки</w:t>
      </w:r>
    </w:p>
    <w:p w:rsidR="00612D73" w:rsidRPr="006B522C" w:rsidRDefault="00612D73" w:rsidP="006B522C">
      <w:pPr>
        <w:pStyle w:val="a3"/>
        <w:jc w:val="center"/>
        <w:rPr>
          <w:rFonts w:ascii="Times New Roman" w:hAnsi="Times New Roman" w:cs="Times New Roman"/>
          <w:sz w:val="28"/>
          <w:szCs w:val="28"/>
        </w:rPr>
      </w:pPr>
      <w:r w:rsidRPr="006B522C">
        <w:rPr>
          <w:rFonts w:ascii="Times New Roman" w:hAnsi="Times New Roman" w:cs="Times New Roman"/>
          <w:sz w:val="28"/>
          <w:szCs w:val="28"/>
        </w:rPr>
        <w:t>эффективности муниципальных целевых программ</w:t>
      </w:r>
    </w:p>
    <w:p w:rsidR="00612D73" w:rsidRPr="006B522C" w:rsidRDefault="00612D73" w:rsidP="006B522C">
      <w:pPr>
        <w:pStyle w:val="a3"/>
        <w:rPr>
          <w:rFonts w:ascii="Times New Roman" w:hAnsi="Times New Roman" w:cs="Times New Roman"/>
          <w:sz w:val="28"/>
          <w:szCs w:val="28"/>
        </w:rPr>
      </w:pPr>
    </w:p>
    <w:p w:rsidR="006B522C" w:rsidRDefault="00612D73" w:rsidP="00612D73">
      <w:pPr>
        <w:rPr>
          <w:rFonts w:ascii="Times New Roman" w:hAnsi="Times New Roman" w:cs="Times New Roman"/>
          <w:sz w:val="28"/>
          <w:szCs w:val="28"/>
        </w:rPr>
      </w:pPr>
      <w:r w:rsidRPr="006B522C">
        <w:rPr>
          <w:rFonts w:ascii="Times New Roman" w:hAnsi="Times New Roman" w:cs="Times New Roman"/>
          <w:sz w:val="28"/>
          <w:szCs w:val="28"/>
        </w:rPr>
        <w:t xml:space="preserve">   </w:t>
      </w:r>
      <w:proofErr w:type="gramStart"/>
      <w:r w:rsidRPr="006B522C">
        <w:rPr>
          <w:rFonts w:ascii="Times New Roman" w:hAnsi="Times New Roman" w:cs="Times New Roman"/>
          <w:sz w:val="28"/>
          <w:szCs w:val="28"/>
        </w:rPr>
        <w:t>В соответствии с Федеральным Законом от 30 декабря 2008 № 310-ФЗ «О внесении изменений в Бюджетный кодекс Российской Федерации и Федеральный Закон «О внесении изменений в Бюджетный кодекс Российской Федерации в части регулирования бюджетного процесса и</w:t>
      </w:r>
      <w:r w:rsidR="006B522C">
        <w:rPr>
          <w:rFonts w:ascii="Times New Roman" w:hAnsi="Times New Roman" w:cs="Times New Roman"/>
          <w:sz w:val="28"/>
          <w:szCs w:val="28"/>
        </w:rPr>
        <w:t xml:space="preserve"> </w:t>
      </w:r>
      <w:r w:rsidRPr="006B522C">
        <w:rPr>
          <w:rFonts w:ascii="Times New Roman" w:hAnsi="Times New Roman" w:cs="Times New Roman"/>
          <w:sz w:val="28"/>
          <w:szCs w:val="28"/>
        </w:rPr>
        <w:t>приведении в соответствие с бюджетным законодательством Российской Федерации отдельных законодательных актов Российской Федерации», Федеральным Законом от 26 апреля 2007 года № 63-ФЗ «О внесении изменений в</w:t>
      </w:r>
      <w:proofErr w:type="gramEnd"/>
      <w:r w:rsidRPr="006B522C">
        <w:rPr>
          <w:rFonts w:ascii="Times New Roman" w:hAnsi="Times New Roman" w:cs="Times New Roman"/>
          <w:sz w:val="28"/>
          <w:szCs w:val="28"/>
        </w:rPr>
        <w:t xml:space="preserve">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статьями 79, 179, и 179,1 Бюджетного кодекса РФ, руководствуяс</w:t>
      </w:r>
      <w:r w:rsidR="006B522C">
        <w:rPr>
          <w:rFonts w:ascii="Times New Roman" w:hAnsi="Times New Roman" w:cs="Times New Roman"/>
          <w:sz w:val="28"/>
          <w:szCs w:val="28"/>
        </w:rPr>
        <w:t>ь Уставом Петропавловского 1-го сельсовета</w:t>
      </w:r>
    </w:p>
    <w:p w:rsidR="00612D73" w:rsidRPr="006B522C" w:rsidRDefault="00612D73" w:rsidP="00612D73">
      <w:pPr>
        <w:rPr>
          <w:rFonts w:ascii="Times New Roman" w:hAnsi="Times New Roman" w:cs="Times New Roman"/>
          <w:sz w:val="28"/>
          <w:szCs w:val="28"/>
        </w:rPr>
      </w:pPr>
      <w:r w:rsidRPr="006B522C">
        <w:rPr>
          <w:rFonts w:ascii="Times New Roman" w:hAnsi="Times New Roman" w:cs="Times New Roman"/>
          <w:sz w:val="28"/>
          <w:szCs w:val="28"/>
        </w:rPr>
        <w:t>ПОСТАНОВЛЯЮ:</w:t>
      </w:r>
    </w:p>
    <w:p w:rsidR="00A409A2" w:rsidRPr="00A409A2" w:rsidRDefault="00612D73" w:rsidP="00A409A2">
      <w:pPr>
        <w:pStyle w:val="a4"/>
        <w:numPr>
          <w:ilvl w:val="0"/>
          <w:numId w:val="1"/>
        </w:numPr>
        <w:rPr>
          <w:rFonts w:ascii="Times New Roman" w:hAnsi="Times New Roman" w:cs="Times New Roman"/>
          <w:sz w:val="28"/>
          <w:szCs w:val="28"/>
        </w:rPr>
      </w:pPr>
      <w:r w:rsidRPr="00A409A2">
        <w:rPr>
          <w:rFonts w:ascii="Times New Roman" w:hAnsi="Times New Roman" w:cs="Times New Roman"/>
          <w:sz w:val="28"/>
          <w:szCs w:val="28"/>
        </w:rPr>
        <w:t>Утвердить</w:t>
      </w:r>
      <w:r w:rsidR="006B522C" w:rsidRPr="00A409A2">
        <w:rPr>
          <w:rFonts w:ascii="Times New Roman" w:hAnsi="Times New Roman" w:cs="Times New Roman"/>
          <w:sz w:val="28"/>
          <w:szCs w:val="28"/>
        </w:rPr>
        <w:t xml:space="preserve"> прилагаемый  П</w:t>
      </w:r>
      <w:r w:rsidRPr="00A409A2">
        <w:rPr>
          <w:rFonts w:ascii="Times New Roman" w:hAnsi="Times New Roman" w:cs="Times New Roman"/>
          <w:sz w:val="28"/>
          <w:szCs w:val="28"/>
        </w:rPr>
        <w:t>орядок проведения и критерии оценки эффе</w:t>
      </w:r>
      <w:r w:rsidR="00A409A2" w:rsidRPr="00A409A2">
        <w:rPr>
          <w:rFonts w:ascii="Times New Roman" w:hAnsi="Times New Roman" w:cs="Times New Roman"/>
          <w:sz w:val="28"/>
          <w:szCs w:val="28"/>
        </w:rPr>
        <w:t>ктивности муниципальных целевых</w:t>
      </w:r>
      <w:r w:rsidR="006B522C" w:rsidRPr="00A409A2">
        <w:rPr>
          <w:rFonts w:ascii="Times New Roman" w:hAnsi="Times New Roman" w:cs="Times New Roman"/>
          <w:sz w:val="28"/>
          <w:szCs w:val="28"/>
        </w:rPr>
        <w:t xml:space="preserve"> </w:t>
      </w:r>
      <w:r w:rsidR="00A409A2">
        <w:rPr>
          <w:rFonts w:ascii="Times New Roman" w:hAnsi="Times New Roman" w:cs="Times New Roman"/>
          <w:sz w:val="28"/>
          <w:szCs w:val="28"/>
        </w:rPr>
        <w:t>программ</w:t>
      </w:r>
      <w:r w:rsidRPr="00A409A2">
        <w:rPr>
          <w:rFonts w:ascii="Times New Roman" w:hAnsi="Times New Roman" w:cs="Times New Roman"/>
          <w:sz w:val="28"/>
          <w:szCs w:val="28"/>
        </w:rPr>
        <w:t>.</w:t>
      </w:r>
    </w:p>
    <w:p w:rsidR="00A409A2" w:rsidRDefault="00A409A2" w:rsidP="00A409A2">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Настоящее постановление опубликовать в газете « Вестник Петропавловского 1-го сельсовета».</w:t>
      </w:r>
    </w:p>
    <w:p w:rsidR="00612D73" w:rsidRDefault="00A409A2" w:rsidP="00A409A2">
      <w:pPr>
        <w:pStyle w:val="a4"/>
        <w:numPr>
          <w:ilvl w:val="0"/>
          <w:numId w:val="1"/>
        </w:numPr>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постановления оставляю за собой.</w:t>
      </w:r>
      <w:r w:rsidR="00612D73" w:rsidRPr="00A409A2">
        <w:rPr>
          <w:rFonts w:ascii="Times New Roman" w:hAnsi="Times New Roman" w:cs="Times New Roman"/>
          <w:sz w:val="28"/>
          <w:szCs w:val="28"/>
        </w:rPr>
        <w:t xml:space="preserve">  </w:t>
      </w:r>
    </w:p>
    <w:p w:rsidR="00A409A2" w:rsidRDefault="00A409A2" w:rsidP="00A409A2">
      <w:pPr>
        <w:rPr>
          <w:rFonts w:ascii="Times New Roman" w:hAnsi="Times New Roman" w:cs="Times New Roman"/>
          <w:sz w:val="28"/>
          <w:szCs w:val="28"/>
        </w:rPr>
      </w:pPr>
    </w:p>
    <w:p w:rsidR="00A409A2" w:rsidRDefault="00A409A2" w:rsidP="00612D73">
      <w:pPr>
        <w:rPr>
          <w:rFonts w:ascii="Times New Roman" w:hAnsi="Times New Roman" w:cs="Times New Roman"/>
          <w:sz w:val="28"/>
          <w:szCs w:val="28"/>
        </w:rPr>
      </w:pPr>
      <w:r>
        <w:rPr>
          <w:rFonts w:ascii="Times New Roman" w:hAnsi="Times New Roman" w:cs="Times New Roman"/>
          <w:sz w:val="28"/>
          <w:szCs w:val="28"/>
        </w:rPr>
        <w:t>Глава Петропавловского 1-го сельсовета                            Р.В.Михайлов</w:t>
      </w:r>
    </w:p>
    <w:p w:rsidR="00A409A2" w:rsidRDefault="00A409A2" w:rsidP="00612D73">
      <w:pPr>
        <w:rPr>
          <w:rFonts w:ascii="Times New Roman" w:hAnsi="Times New Roman" w:cs="Times New Roman"/>
          <w:sz w:val="28"/>
          <w:szCs w:val="28"/>
        </w:rPr>
      </w:pPr>
    </w:p>
    <w:p w:rsidR="00A409A2" w:rsidRDefault="00A409A2" w:rsidP="00612D73">
      <w:pPr>
        <w:rPr>
          <w:rFonts w:ascii="Times New Roman" w:hAnsi="Times New Roman" w:cs="Times New Roman"/>
          <w:sz w:val="28"/>
          <w:szCs w:val="28"/>
        </w:rPr>
      </w:pPr>
    </w:p>
    <w:p w:rsidR="00E67207" w:rsidRDefault="00E67207" w:rsidP="00E67207">
      <w:pPr>
        <w:autoSpaceDE w:val="0"/>
        <w:autoSpaceDN w:val="0"/>
        <w:adjustRightInd w:val="0"/>
        <w:spacing w:after="0" w:line="240" w:lineRule="auto"/>
        <w:rPr>
          <w:rFonts w:ascii="Calibri" w:hAnsi="Calibri" w:cs="Calibri"/>
        </w:rPr>
      </w:pPr>
    </w:p>
    <w:p w:rsidR="00E67207" w:rsidRDefault="009B2A9C" w:rsidP="00E6720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Утвержден</w:t>
      </w:r>
    </w:p>
    <w:p w:rsidR="00E67207" w:rsidRDefault="009B2A9C" w:rsidP="00E6720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Постановлением </w:t>
      </w:r>
      <w:r w:rsidR="00E67207">
        <w:rPr>
          <w:rFonts w:ascii="Times New Roman" w:hAnsi="Times New Roman" w:cs="Times New Roman"/>
          <w:sz w:val="28"/>
          <w:szCs w:val="28"/>
        </w:rPr>
        <w:t xml:space="preserve"> администрации</w:t>
      </w:r>
    </w:p>
    <w:p w:rsidR="009B2A9C" w:rsidRDefault="009B2A9C" w:rsidP="00E6720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Петропавловского 1-го сельсовета</w:t>
      </w:r>
    </w:p>
    <w:p w:rsidR="009B2A9C" w:rsidRDefault="009B2A9C" w:rsidP="00E6720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Венгеровского района </w:t>
      </w:r>
    </w:p>
    <w:p w:rsidR="00E67207" w:rsidRDefault="009B2A9C" w:rsidP="009B2A9C">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9B2A9C" w:rsidRDefault="009B2A9C" w:rsidP="009B2A9C">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от 25.03.2013.№ 64</w:t>
      </w:r>
    </w:p>
    <w:p w:rsidR="00E67207" w:rsidRDefault="00E67207" w:rsidP="00E67207">
      <w:pPr>
        <w:autoSpaceDE w:val="0"/>
        <w:autoSpaceDN w:val="0"/>
        <w:adjustRightInd w:val="0"/>
        <w:spacing w:after="0" w:line="240" w:lineRule="auto"/>
        <w:jc w:val="center"/>
        <w:outlineLvl w:val="0"/>
        <w:rPr>
          <w:rFonts w:ascii="Calibri" w:hAnsi="Calibri" w:cs="Calibri"/>
        </w:rPr>
      </w:pPr>
    </w:p>
    <w:p w:rsidR="00E67207" w:rsidRPr="00B05BA0" w:rsidRDefault="00643BF1" w:rsidP="00E67207">
      <w:pPr>
        <w:autoSpaceDE w:val="0"/>
        <w:autoSpaceDN w:val="0"/>
        <w:adjustRightInd w:val="0"/>
        <w:spacing w:after="0" w:line="240" w:lineRule="auto"/>
        <w:jc w:val="center"/>
        <w:outlineLvl w:val="0"/>
        <w:rPr>
          <w:rFonts w:ascii="Times New Roman" w:hAnsi="Times New Roman" w:cs="Times New Roman"/>
          <w:sz w:val="28"/>
          <w:szCs w:val="28"/>
        </w:rPr>
      </w:pPr>
      <w:hyperlink r:id="rId6" w:history="1">
        <w:r w:rsidR="00E67207" w:rsidRPr="00B05BA0">
          <w:rPr>
            <w:rStyle w:val="a5"/>
            <w:rFonts w:ascii="Times New Roman" w:hAnsi="Times New Roman" w:cs="Times New Roman"/>
            <w:color w:val="auto"/>
            <w:sz w:val="28"/>
            <w:szCs w:val="28"/>
          </w:rPr>
          <w:t>Порядок</w:t>
        </w:r>
      </w:hyperlink>
      <w:r w:rsidR="00E67207" w:rsidRPr="00B05BA0">
        <w:rPr>
          <w:rFonts w:ascii="Times New Roman" w:hAnsi="Times New Roman" w:cs="Times New Roman"/>
          <w:sz w:val="28"/>
          <w:szCs w:val="28"/>
        </w:rPr>
        <w:t xml:space="preserve"> </w:t>
      </w:r>
    </w:p>
    <w:p w:rsidR="00AD5607" w:rsidRPr="006B522C" w:rsidRDefault="00E67207" w:rsidP="00AD5607">
      <w:pPr>
        <w:pStyle w:val="a3"/>
        <w:jc w:val="center"/>
        <w:rPr>
          <w:rFonts w:ascii="Times New Roman" w:hAnsi="Times New Roman" w:cs="Times New Roman"/>
          <w:sz w:val="28"/>
          <w:szCs w:val="28"/>
        </w:rPr>
      </w:pPr>
      <w:r>
        <w:rPr>
          <w:rFonts w:ascii="Times New Roman" w:hAnsi="Times New Roman" w:cs="Times New Roman"/>
          <w:sz w:val="28"/>
          <w:szCs w:val="28"/>
        </w:rPr>
        <w:t xml:space="preserve">проведения и </w:t>
      </w:r>
      <w:r w:rsidR="00AD5607">
        <w:rPr>
          <w:rFonts w:ascii="Times New Roman" w:hAnsi="Times New Roman" w:cs="Times New Roman"/>
          <w:sz w:val="28"/>
          <w:szCs w:val="28"/>
        </w:rPr>
        <w:t xml:space="preserve">критерии оценки </w:t>
      </w:r>
      <w:r w:rsidR="00AD5607" w:rsidRPr="006B522C">
        <w:rPr>
          <w:rFonts w:ascii="Times New Roman" w:hAnsi="Times New Roman" w:cs="Times New Roman"/>
          <w:sz w:val="28"/>
          <w:szCs w:val="28"/>
        </w:rPr>
        <w:t>эффективности муниципальных целевых программ</w:t>
      </w:r>
    </w:p>
    <w:p w:rsidR="00E67207" w:rsidRDefault="00E67207" w:rsidP="00AD5607">
      <w:pPr>
        <w:autoSpaceDE w:val="0"/>
        <w:autoSpaceDN w:val="0"/>
        <w:adjustRightInd w:val="0"/>
        <w:spacing w:after="0" w:line="240" w:lineRule="auto"/>
        <w:outlineLvl w:val="0"/>
        <w:rPr>
          <w:rFonts w:ascii="Calibri" w:hAnsi="Calibri" w:cs="Calibri"/>
        </w:rPr>
      </w:pP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Настоящий Порядок проведения и критерии оценки эффективности реализации долгосрочных целевых программ, реализуемых за счет средств бю</w:t>
      </w:r>
      <w:r w:rsidR="003D41B5">
        <w:rPr>
          <w:rFonts w:ascii="Times New Roman" w:hAnsi="Times New Roman" w:cs="Times New Roman"/>
          <w:sz w:val="28"/>
          <w:szCs w:val="28"/>
        </w:rPr>
        <w:t>джета Петропавловского 1-го сельсовета</w:t>
      </w:r>
      <w:r>
        <w:rPr>
          <w:rFonts w:ascii="Times New Roman" w:hAnsi="Times New Roman" w:cs="Times New Roman"/>
          <w:sz w:val="28"/>
          <w:szCs w:val="28"/>
        </w:rPr>
        <w:t xml:space="preserve"> (далее - Порядок), определяет правила проведения оценки эффективности мероприятий долгосрочных целевых про</w:t>
      </w:r>
      <w:r w:rsidR="003D41B5">
        <w:rPr>
          <w:rFonts w:ascii="Times New Roman" w:hAnsi="Times New Roman" w:cs="Times New Roman"/>
          <w:sz w:val="28"/>
          <w:szCs w:val="28"/>
        </w:rPr>
        <w:t>грамм Петропавловского 1-го сельсовета</w:t>
      </w:r>
      <w:r>
        <w:rPr>
          <w:rFonts w:ascii="Times New Roman" w:hAnsi="Times New Roman" w:cs="Times New Roman"/>
          <w:sz w:val="28"/>
          <w:szCs w:val="28"/>
        </w:rPr>
        <w:t>, реали</w:t>
      </w:r>
      <w:r w:rsidR="003D41B5">
        <w:rPr>
          <w:rFonts w:ascii="Times New Roman" w:hAnsi="Times New Roman" w:cs="Times New Roman"/>
          <w:sz w:val="28"/>
          <w:szCs w:val="28"/>
        </w:rPr>
        <w:t>зуемых за счет средств бюджета Петропавловского 1-го сельсовета</w:t>
      </w:r>
      <w:r>
        <w:rPr>
          <w:rFonts w:ascii="Times New Roman" w:hAnsi="Times New Roman" w:cs="Times New Roman"/>
          <w:sz w:val="28"/>
          <w:szCs w:val="28"/>
        </w:rPr>
        <w:t xml:space="preserve"> (далее - долгосрочная целевая программа), и критерии указанной оценки.</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2. Оценка эффективности и результативности реализации долгосрочных целевых программ проводится по итогам их реализации за отчетный финансовый год и в целом после завершения реализации долгосрочных целевых программ.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 Критериями оценки эффективности и результативности реализации долгосрочных целевых программ являются:</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степень достижения заявленных результатов реализации долгосрочных целевых программ;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2) процент отклонения достигнутых показателей результативности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плановых;</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 динамика расходов на реализацию мероприятий долгосрочных целевых программ;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4) динамика показателей эффективности и результативности реализации долгосрочных целевых программ.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4. Исполнители долгосрочных целевых программ готовят отчет, в котором отражаются качественные и количественные результаты выполнения долгосрочных целевых программ, приводится анализ достигнутых результатов, их соответствия плановым показателям, результаты соотношения достигнутых показателей к потраченным ресурсам.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5. Для подготовки заключения об эффективности и результативности долгосрочной целевой программы и определения объемов финансирования программы на очередной финансовый год пакет документов по оценке эффективности и результативности реализации долгосрочной целевой программы направляется исполнителями </w:t>
      </w:r>
      <w:r w:rsidR="003D41B5">
        <w:rPr>
          <w:rFonts w:ascii="Times New Roman" w:hAnsi="Times New Roman" w:cs="Times New Roman"/>
          <w:sz w:val="28"/>
          <w:szCs w:val="28"/>
        </w:rPr>
        <w:t xml:space="preserve">Главе Петропавловского 1-го сельсовета </w:t>
      </w:r>
      <w:r>
        <w:rPr>
          <w:rFonts w:ascii="Times New Roman" w:hAnsi="Times New Roman" w:cs="Times New Roman"/>
          <w:sz w:val="28"/>
          <w:szCs w:val="28"/>
        </w:rPr>
        <w:t xml:space="preserve"> и должен содержать:</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пояснительную записку;</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2) </w:t>
      </w:r>
      <w:hyperlink r:id="rId7" w:history="1">
        <w:r>
          <w:rPr>
            <w:rStyle w:val="a5"/>
            <w:rFonts w:ascii="Times New Roman" w:hAnsi="Times New Roman" w:cs="Times New Roman"/>
            <w:sz w:val="28"/>
            <w:szCs w:val="28"/>
          </w:rPr>
          <w:t>анализ</w:t>
        </w:r>
      </w:hyperlink>
      <w:r>
        <w:rPr>
          <w:rFonts w:ascii="Times New Roman" w:hAnsi="Times New Roman" w:cs="Times New Roman"/>
          <w:sz w:val="28"/>
          <w:szCs w:val="28"/>
        </w:rPr>
        <w:t xml:space="preserve"> объемов финансирования мероприятий долгосрочной целевой программы (таблица N 1 приложения к Порядку);</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3) </w:t>
      </w:r>
      <w:hyperlink r:id="rId8" w:history="1">
        <w:r>
          <w:rPr>
            <w:rStyle w:val="a5"/>
            <w:rFonts w:ascii="Times New Roman" w:hAnsi="Times New Roman" w:cs="Times New Roman"/>
            <w:sz w:val="28"/>
            <w:szCs w:val="28"/>
          </w:rPr>
          <w:t>анализ</w:t>
        </w:r>
      </w:hyperlink>
      <w:r>
        <w:rPr>
          <w:rFonts w:ascii="Times New Roman" w:hAnsi="Times New Roman" w:cs="Times New Roman"/>
          <w:sz w:val="28"/>
          <w:szCs w:val="28"/>
        </w:rPr>
        <w:t xml:space="preserve"> достижения показателей-индикаторов результативности долгосрочной целевой программы (таблица N 2 приложения к Порядку);</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4) </w:t>
      </w:r>
      <w:hyperlink r:id="rId9" w:history="1">
        <w:r>
          <w:rPr>
            <w:rStyle w:val="a5"/>
            <w:rFonts w:ascii="Times New Roman" w:hAnsi="Times New Roman" w:cs="Times New Roman"/>
            <w:sz w:val="28"/>
            <w:szCs w:val="28"/>
          </w:rPr>
          <w:t>оценку</w:t>
        </w:r>
      </w:hyperlink>
      <w:r>
        <w:rPr>
          <w:rFonts w:ascii="Times New Roman" w:hAnsi="Times New Roman" w:cs="Times New Roman"/>
          <w:sz w:val="28"/>
          <w:szCs w:val="28"/>
        </w:rPr>
        <w:t xml:space="preserve"> эффективности реализации долгосрочной целевой программы (таблица N 3 приложения к Порядку).</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6. Оценка результативности реализации долгосрочной целевой программы представляет собой определение степени достижения запланированных результатов.</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При проведении оценки планируемой эффективности долгосрочной целевой программы эффективность ожидаемых результатов ее реализации оценивается по нескольким группам критериев. Обязательным условием оценки планируемой эффективности долгосрочной целевой программы является успешное (полное) выполнение запланированных на период ее реализации программных мероприятий. В качестве основных критериев планируемой эффективности реализации долгосрочной целевой программы, в зависимости от специфики целей и задач долгосрочной целевой программы, могут применяться:</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а) критерии экономической эффективности, которые включают оценку вклада долгосрочной целевой программы в экономическое раз</w:t>
      </w:r>
      <w:r w:rsidR="003D41B5">
        <w:rPr>
          <w:rFonts w:ascii="Times New Roman" w:hAnsi="Times New Roman" w:cs="Times New Roman"/>
          <w:sz w:val="28"/>
          <w:szCs w:val="28"/>
        </w:rPr>
        <w:t>витие</w:t>
      </w:r>
      <w:r w:rsidR="003D41B5" w:rsidRPr="003D41B5">
        <w:rPr>
          <w:rFonts w:ascii="Times New Roman" w:hAnsi="Times New Roman" w:cs="Times New Roman"/>
          <w:sz w:val="28"/>
          <w:szCs w:val="28"/>
        </w:rPr>
        <w:t xml:space="preserve"> </w:t>
      </w:r>
      <w:r w:rsidR="003D41B5">
        <w:rPr>
          <w:rFonts w:ascii="Times New Roman" w:hAnsi="Times New Roman" w:cs="Times New Roman"/>
          <w:sz w:val="28"/>
          <w:szCs w:val="28"/>
        </w:rPr>
        <w:t>Петропавловского 1-го сельсовета</w:t>
      </w:r>
      <w:r>
        <w:rPr>
          <w:rFonts w:ascii="Times New Roman" w:hAnsi="Times New Roman" w:cs="Times New Roman"/>
          <w:sz w:val="28"/>
          <w:szCs w:val="28"/>
        </w:rPr>
        <w:t xml:space="preserve"> в целом, оценку влияния ожидаемых результатов долгосрочной целевой программы на различные сферы экон</w:t>
      </w:r>
      <w:r w:rsidR="003D41B5">
        <w:rPr>
          <w:rFonts w:ascii="Times New Roman" w:hAnsi="Times New Roman" w:cs="Times New Roman"/>
          <w:sz w:val="28"/>
          <w:szCs w:val="28"/>
        </w:rPr>
        <w:t xml:space="preserve">омики </w:t>
      </w:r>
      <w:r>
        <w:rPr>
          <w:rFonts w:ascii="Times New Roman" w:hAnsi="Times New Roman" w:cs="Times New Roman"/>
          <w:sz w:val="28"/>
          <w:szCs w:val="28"/>
        </w:rPr>
        <w:t xml:space="preserve"> </w:t>
      </w:r>
      <w:r w:rsidR="003D41B5">
        <w:rPr>
          <w:rFonts w:ascii="Times New Roman" w:hAnsi="Times New Roman" w:cs="Times New Roman"/>
          <w:sz w:val="28"/>
          <w:szCs w:val="28"/>
        </w:rPr>
        <w:t xml:space="preserve">Петропавловского 1-го сельсовета. </w:t>
      </w:r>
      <w:r>
        <w:rPr>
          <w:rFonts w:ascii="Times New Roman" w:hAnsi="Times New Roman" w:cs="Times New Roman"/>
          <w:sz w:val="28"/>
          <w:szCs w:val="28"/>
        </w:rPr>
        <w:t>Оценки могут включать как прямые (непосредственные) эффекты от реализации долгосрочной целевой программы, так и косвенные (внешние) эффекты, возникающие в сопряженных секторах экономики. В случае отраслевой или территориальной направленности долгосрочной целевой программы оценка эффективности дополняется оценками вкладов в экономическое развитие соответствующих отраслей или территорий;</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б) критерии социальной эффективности, учитывающие ожидаемый вклад реализации долгосрочной целевой программы в показатели социального развития, которые не могут быть выражены в стоимостной оценке;</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критерии бюджетной эффективности, предполагающие сопоставление затрат бю</w:t>
      </w:r>
      <w:r w:rsidR="003D41B5">
        <w:rPr>
          <w:rFonts w:ascii="Times New Roman" w:hAnsi="Times New Roman" w:cs="Times New Roman"/>
          <w:sz w:val="28"/>
          <w:szCs w:val="28"/>
        </w:rPr>
        <w:t>джета Петропавловского 1-го сельсовета</w:t>
      </w:r>
      <w:r>
        <w:rPr>
          <w:rFonts w:ascii="Times New Roman" w:hAnsi="Times New Roman" w:cs="Times New Roman"/>
          <w:sz w:val="28"/>
          <w:szCs w:val="28"/>
        </w:rPr>
        <w:t xml:space="preserve"> на реализацию программных мероприятий с возникшими дополнительными доходами соответствующих бюджетов.</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Методика оценки планируемой эффективности долгосрочной целевой программы является обязательным приложением к долгосрочной целевой программе, утвержденно</w:t>
      </w:r>
      <w:r w:rsidR="004D2167">
        <w:rPr>
          <w:rFonts w:ascii="Times New Roman" w:hAnsi="Times New Roman" w:cs="Times New Roman"/>
          <w:sz w:val="28"/>
          <w:szCs w:val="28"/>
        </w:rPr>
        <w:t>й постановлением администрации</w:t>
      </w:r>
      <w:r w:rsidR="003D41B5">
        <w:rPr>
          <w:rFonts w:ascii="Times New Roman" w:hAnsi="Times New Roman" w:cs="Times New Roman"/>
          <w:sz w:val="28"/>
          <w:szCs w:val="28"/>
        </w:rPr>
        <w:t xml:space="preserve"> </w:t>
      </w:r>
      <w:r w:rsidR="003D41B5" w:rsidRPr="003D41B5">
        <w:rPr>
          <w:rFonts w:ascii="Times New Roman" w:hAnsi="Times New Roman" w:cs="Times New Roman"/>
          <w:sz w:val="28"/>
          <w:szCs w:val="28"/>
        </w:rPr>
        <w:t xml:space="preserve"> </w:t>
      </w:r>
      <w:r w:rsidR="003D41B5">
        <w:rPr>
          <w:rFonts w:ascii="Times New Roman" w:hAnsi="Times New Roman" w:cs="Times New Roman"/>
          <w:sz w:val="28"/>
          <w:szCs w:val="28"/>
        </w:rPr>
        <w:t>Петропавловского 1-го сельсовета.</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7. Оценка фактической эффективности долгосрочных целевых программ осуществляется на основе:</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критериев бюджетной эффективности;</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критериев экономической эффективности;</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критериев социальной эффективности.</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общем случае бюджетная эффективность ассигнований бю</w:t>
      </w:r>
      <w:r w:rsidR="003D41B5">
        <w:rPr>
          <w:rFonts w:ascii="Times New Roman" w:hAnsi="Times New Roman" w:cs="Times New Roman"/>
          <w:sz w:val="28"/>
          <w:szCs w:val="28"/>
        </w:rPr>
        <w:t xml:space="preserve">джета </w:t>
      </w:r>
      <w:r>
        <w:rPr>
          <w:rFonts w:ascii="Times New Roman" w:hAnsi="Times New Roman" w:cs="Times New Roman"/>
          <w:sz w:val="28"/>
          <w:szCs w:val="28"/>
        </w:rPr>
        <w:t xml:space="preserve"> </w:t>
      </w:r>
      <w:r w:rsidR="003D41B5">
        <w:rPr>
          <w:rFonts w:ascii="Times New Roman" w:hAnsi="Times New Roman" w:cs="Times New Roman"/>
          <w:sz w:val="28"/>
          <w:szCs w:val="28"/>
        </w:rPr>
        <w:t xml:space="preserve">Петропавловского 1-го сельсовета </w:t>
      </w:r>
      <w:r>
        <w:rPr>
          <w:rFonts w:ascii="Times New Roman" w:hAnsi="Times New Roman" w:cs="Times New Roman"/>
          <w:sz w:val="28"/>
          <w:szCs w:val="28"/>
        </w:rPr>
        <w:t>признается эффективной, если сумма дополнительных фактически полученных поступлений в бюджет в результате реализации долгосрочной целевой программы превышает сумму бюджетных ассигнований на выполнение программы за рассматриваемый период.</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рамках оценки бюджетной эффективности проводится анализ достигнутых результатов в их соотношении к объему финансирования.</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Экономическая эффективность бюджетных ассигнований на реализацию долгосрочной целевой программы заключается в положительной динамике финансово-экономических показателей деятельности предприятий и организаций, эконо</w:t>
      </w:r>
      <w:r w:rsidR="003D41B5">
        <w:rPr>
          <w:rFonts w:ascii="Times New Roman" w:hAnsi="Times New Roman" w:cs="Times New Roman"/>
          <w:sz w:val="28"/>
          <w:szCs w:val="28"/>
        </w:rPr>
        <w:t>мики Петропавловского 1-го сельсовета</w:t>
      </w:r>
      <w:r>
        <w:rPr>
          <w:rFonts w:ascii="Times New Roman" w:hAnsi="Times New Roman" w:cs="Times New Roman"/>
          <w:sz w:val="28"/>
          <w:szCs w:val="28"/>
        </w:rPr>
        <w:t xml:space="preserve"> в целом.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качестве экономического эффекта может быть определено достижение целевых значений показателей, установленных на соответствующие промежутки времени. Экономическая эффективность в данном случае определяется степенью достижения установленных целевых показателей.</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Социальная эффективность бюджетных ассигнований признается положительной в случае достижения социально значимого эффекта в результате выполнения программных мероприятий и реализации долгосрочной целевой программы в целом.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качестве социального эффекта может быть определено достижение целевых значений показателей в социальной сфере, установленных на соответствующие промежутки времени. Социальная эффективность в данном случае определяется степенью достижения целевых значений установленных показателей.</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Целевые значения индикаторов и показателей критериев эффективности реализации долгосрочных целевых программ должны удовлетворять следующим функциональным критериям: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отражать специфику и решение проблемных ситуаций по приоритетным тематическим направлениям долгосрочных целевых программ;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иметь количественное значение;</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определяться на основе данных статистического наблюдения;</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непосредственно зависеть от реализации мер государственной поддержки и регулирования в предметной области долгосрочных целевых программ;</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иметь динамичный характер, т.е. меняться за каждый отчетный период реализации долгосрочных целевых программ.</w:t>
      </w:r>
    </w:p>
    <w:p w:rsidR="00E67207" w:rsidRDefault="003D41B5"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8. Специалист</w:t>
      </w:r>
      <w:r w:rsidR="00E67207">
        <w:rPr>
          <w:rFonts w:ascii="Times New Roman" w:hAnsi="Times New Roman" w:cs="Times New Roman"/>
          <w:sz w:val="28"/>
          <w:szCs w:val="28"/>
        </w:rPr>
        <w:t xml:space="preserve">  админист</w:t>
      </w:r>
      <w:r>
        <w:rPr>
          <w:rFonts w:ascii="Times New Roman" w:hAnsi="Times New Roman" w:cs="Times New Roman"/>
          <w:sz w:val="28"/>
          <w:szCs w:val="28"/>
        </w:rPr>
        <w:t>рации</w:t>
      </w:r>
      <w:r w:rsidRPr="003D41B5">
        <w:rPr>
          <w:rFonts w:ascii="Times New Roman" w:hAnsi="Times New Roman" w:cs="Times New Roman"/>
          <w:sz w:val="28"/>
          <w:szCs w:val="28"/>
        </w:rPr>
        <w:t xml:space="preserve"> </w:t>
      </w:r>
      <w:r>
        <w:rPr>
          <w:rFonts w:ascii="Times New Roman" w:hAnsi="Times New Roman" w:cs="Times New Roman"/>
          <w:sz w:val="28"/>
          <w:szCs w:val="28"/>
        </w:rPr>
        <w:t>П</w:t>
      </w:r>
      <w:r w:rsidR="009B2A9C">
        <w:rPr>
          <w:rFonts w:ascii="Times New Roman" w:hAnsi="Times New Roman" w:cs="Times New Roman"/>
          <w:sz w:val="28"/>
          <w:szCs w:val="28"/>
        </w:rPr>
        <w:t xml:space="preserve">етропавловского 1-го сельсовета </w:t>
      </w:r>
      <w:r>
        <w:rPr>
          <w:rFonts w:ascii="Times New Roman" w:hAnsi="Times New Roman" w:cs="Times New Roman"/>
          <w:sz w:val="28"/>
          <w:szCs w:val="28"/>
        </w:rPr>
        <w:t xml:space="preserve"> </w:t>
      </w:r>
      <w:r w:rsidR="00E67207">
        <w:rPr>
          <w:rFonts w:ascii="Times New Roman" w:hAnsi="Times New Roman" w:cs="Times New Roman"/>
          <w:sz w:val="28"/>
          <w:szCs w:val="28"/>
        </w:rPr>
        <w:t xml:space="preserve"> рассматривает пакет документов  в 15-дневный срок и дает заключение об эффективности реализации долгосрочной целевой программы.</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9. В случае если оценка эффективности и результативность долгосрочной целевой програ</w:t>
      </w:r>
      <w:r w:rsidR="003D41B5">
        <w:rPr>
          <w:rFonts w:ascii="Times New Roman" w:hAnsi="Times New Roman" w:cs="Times New Roman"/>
          <w:sz w:val="28"/>
          <w:szCs w:val="28"/>
        </w:rPr>
        <w:t>ммы низкая, специалист</w:t>
      </w:r>
      <w:r>
        <w:rPr>
          <w:rFonts w:ascii="Times New Roman" w:hAnsi="Times New Roman" w:cs="Times New Roman"/>
          <w:sz w:val="28"/>
          <w:szCs w:val="28"/>
        </w:rPr>
        <w:t xml:space="preserve"> админист</w:t>
      </w:r>
      <w:r w:rsidR="003D41B5">
        <w:rPr>
          <w:rFonts w:ascii="Times New Roman" w:hAnsi="Times New Roman" w:cs="Times New Roman"/>
          <w:sz w:val="28"/>
          <w:szCs w:val="28"/>
        </w:rPr>
        <w:t>рации</w:t>
      </w:r>
      <w:r>
        <w:rPr>
          <w:rFonts w:ascii="Times New Roman" w:hAnsi="Times New Roman" w:cs="Times New Roman"/>
          <w:sz w:val="28"/>
          <w:szCs w:val="28"/>
        </w:rPr>
        <w:t xml:space="preserve"> </w:t>
      </w:r>
      <w:r w:rsidR="003D41B5">
        <w:rPr>
          <w:rFonts w:ascii="Times New Roman" w:hAnsi="Times New Roman" w:cs="Times New Roman"/>
          <w:sz w:val="28"/>
          <w:szCs w:val="28"/>
        </w:rPr>
        <w:t>П</w:t>
      </w:r>
      <w:r w:rsidR="009B2A9C">
        <w:rPr>
          <w:rFonts w:ascii="Times New Roman" w:hAnsi="Times New Roman" w:cs="Times New Roman"/>
          <w:sz w:val="28"/>
          <w:szCs w:val="28"/>
        </w:rPr>
        <w:t>етропавловского 1-го сельсовета</w:t>
      </w:r>
      <w:r w:rsidR="003D41B5">
        <w:rPr>
          <w:rFonts w:ascii="Times New Roman" w:hAnsi="Times New Roman" w:cs="Times New Roman"/>
          <w:sz w:val="28"/>
          <w:szCs w:val="28"/>
        </w:rPr>
        <w:t xml:space="preserve"> </w:t>
      </w:r>
      <w:r>
        <w:rPr>
          <w:rFonts w:ascii="Times New Roman" w:hAnsi="Times New Roman" w:cs="Times New Roman"/>
          <w:sz w:val="28"/>
          <w:szCs w:val="28"/>
        </w:rPr>
        <w:t>вно</w:t>
      </w:r>
      <w:r w:rsidR="003D41B5">
        <w:rPr>
          <w:rFonts w:ascii="Times New Roman" w:hAnsi="Times New Roman" w:cs="Times New Roman"/>
          <w:sz w:val="28"/>
          <w:szCs w:val="28"/>
        </w:rPr>
        <w:t>сит предложение Главе</w:t>
      </w:r>
      <w:r w:rsidR="003D41B5" w:rsidRPr="003D41B5">
        <w:rPr>
          <w:rFonts w:ascii="Times New Roman" w:hAnsi="Times New Roman" w:cs="Times New Roman"/>
          <w:sz w:val="28"/>
          <w:szCs w:val="28"/>
        </w:rPr>
        <w:t xml:space="preserve"> </w:t>
      </w:r>
      <w:r w:rsidR="003D41B5">
        <w:rPr>
          <w:rFonts w:ascii="Times New Roman" w:hAnsi="Times New Roman" w:cs="Times New Roman"/>
          <w:sz w:val="28"/>
          <w:szCs w:val="28"/>
        </w:rPr>
        <w:lastRenderedPageBreak/>
        <w:t xml:space="preserve">Петропавловского 1-го сельсовета </w:t>
      </w:r>
      <w:r>
        <w:rPr>
          <w:rFonts w:ascii="Times New Roman" w:hAnsi="Times New Roman" w:cs="Times New Roman"/>
          <w:sz w:val="28"/>
          <w:szCs w:val="28"/>
        </w:rPr>
        <w:t xml:space="preserve">  о сокращении, начиная с очередного финансового года, бюджетных ассигнований на реализацию программы, приостановлении реализации или досрочном прекращении ее реализации.</w:t>
      </w:r>
    </w:p>
    <w:p w:rsidR="00E67207" w:rsidRDefault="00E67207" w:rsidP="00E6720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10. Решение о сокращении бюджетных ассигнований, приостановлении или досрочном прекращении долгосрочной целевой программы по результатам оценки эффективности ее реализации принимается администр</w:t>
      </w:r>
      <w:r w:rsidR="003D41B5">
        <w:rPr>
          <w:rFonts w:ascii="Times New Roman" w:hAnsi="Times New Roman" w:cs="Times New Roman"/>
          <w:sz w:val="28"/>
          <w:szCs w:val="28"/>
        </w:rPr>
        <w:t>ацией</w:t>
      </w:r>
      <w:r w:rsidR="003D41B5" w:rsidRPr="003D41B5">
        <w:rPr>
          <w:rFonts w:ascii="Times New Roman" w:hAnsi="Times New Roman" w:cs="Times New Roman"/>
          <w:sz w:val="28"/>
          <w:szCs w:val="28"/>
        </w:rPr>
        <w:t xml:space="preserve"> </w:t>
      </w:r>
      <w:r w:rsidR="003D41B5">
        <w:rPr>
          <w:rFonts w:ascii="Times New Roman" w:hAnsi="Times New Roman" w:cs="Times New Roman"/>
          <w:sz w:val="28"/>
          <w:szCs w:val="28"/>
        </w:rPr>
        <w:t>Петропавловского 1-го сельсовета</w:t>
      </w:r>
      <w:r>
        <w:rPr>
          <w:rFonts w:ascii="Times New Roman" w:hAnsi="Times New Roman" w:cs="Times New Roman"/>
          <w:sz w:val="28"/>
          <w:szCs w:val="28"/>
        </w:rPr>
        <w:t xml:space="preserve"> в форме постановления.</w:t>
      </w:r>
    </w:p>
    <w:p w:rsidR="00E67207" w:rsidRPr="009B2A9C" w:rsidRDefault="00E67207" w:rsidP="009B2A9C">
      <w:pPr>
        <w:autoSpaceDE w:val="0"/>
        <w:autoSpaceDN w:val="0"/>
        <w:adjustRightInd w:val="0"/>
        <w:spacing w:after="0" w:line="240" w:lineRule="auto"/>
        <w:ind w:firstLine="540"/>
        <w:jc w:val="both"/>
        <w:outlineLvl w:val="0"/>
        <w:rPr>
          <w:rFonts w:ascii="Times New Roman" w:hAnsi="Times New Roman" w:cs="Times New Roman"/>
          <w:sz w:val="28"/>
          <w:szCs w:val="28"/>
        </w:rPr>
        <w:sectPr w:rsidR="00E67207" w:rsidRPr="009B2A9C">
          <w:pgSz w:w="11906" w:h="16838"/>
          <w:pgMar w:top="1134" w:right="850" w:bottom="1134" w:left="1701" w:header="708" w:footer="708" w:gutter="0"/>
          <w:cols w:space="720"/>
        </w:sectPr>
      </w:pPr>
      <w:proofErr w:type="gramStart"/>
      <w:r>
        <w:rPr>
          <w:rFonts w:ascii="Times New Roman" w:hAnsi="Times New Roman" w:cs="Times New Roman"/>
          <w:sz w:val="28"/>
          <w:szCs w:val="28"/>
        </w:rPr>
        <w:t>В случае принятия решения о сокращении, начиная с очередного финансового года, бюджетных ассигнований на реализацию долгосрочной целевой программы или досрочном прекращении ее реализации и при наличии заключенных во исполнение соответствующей программы муниципальных контрактов, в местном бюджете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roofErr w:type="gramEnd"/>
    </w:p>
    <w:p w:rsidR="00E67207" w:rsidRDefault="00E67207" w:rsidP="00E67207">
      <w:pPr>
        <w:spacing w:after="0" w:line="240" w:lineRule="auto"/>
        <w:rPr>
          <w:rFonts w:ascii="Calibri" w:hAnsi="Calibri" w:cs="Calibri"/>
        </w:rPr>
        <w:sectPr w:rsidR="00E67207">
          <w:pgSz w:w="11906" w:h="16838"/>
          <w:pgMar w:top="1134" w:right="850" w:bottom="1134" w:left="1701" w:header="708" w:footer="708" w:gutter="0"/>
          <w:cols w:space="720"/>
        </w:sectPr>
      </w:pPr>
    </w:p>
    <w:p w:rsidR="00E67207" w:rsidRDefault="00E67207" w:rsidP="009B2A9C">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E67207" w:rsidRDefault="00E67207" w:rsidP="00E67207">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 xml:space="preserve">к Порядку проведения и </w:t>
      </w:r>
      <w:proofErr w:type="gramStart"/>
      <w:r>
        <w:rPr>
          <w:rFonts w:ascii="Times New Roman" w:hAnsi="Times New Roman" w:cs="Times New Roman"/>
          <w:sz w:val="28"/>
          <w:szCs w:val="28"/>
        </w:rPr>
        <w:t>критериях</w:t>
      </w:r>
      <w:proofErr w:type="gramEnd"/>
    </w:p>
    <w:p w:rsidR="00E67207" w:rsidRDefault="00E67207" w:rsidP="00E67207">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оценки эффективности реализации</w:t>
      </w:r>
    </w:p>
    <w:p w:rsidR="00E67207" w:rsidRDefault="00E67207" w:rsidP="00E67207">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долгосрочных целевых программ</w:t>
      </w:r>
    </w:p>
    <w:p w:rsidR="00E67207" w:rsidRDefault="00E67207" w:rsidP="00E67207">
      <w:pPr>
        <w:autoSpaceDE w:val="0"/>
        <w:autoSpaceDN w:val="0"/>
        <w:adjustRightInd w:val="0"/>
        <w:spacing w:after="0" w:line="240" w:lineRule="auto"/>
        <w:rPr>
          <w:rFonts w:ascii="Times New Roman" w:hAnsi="Times New Roman" w:cs="Times New Roman"/>
          <w:i/>
          <w:iCs/>
        </w:rPr>
      </w:pPr>
    </w:p>
    <w:p w:rsidR="00E67207" w:rsidRDefault="00E67207" w:rsidP="00E67207">
      <w:pPr>
        <w:autoSpaceDE w:val="0"/>
        <w:autoSpaceDN w:val="0"/>
        <w:adjustRightInd w:val="0"/>
        <w:spacing w:after="0" w:line="240" w:lineRule="auto"/>
        <w:rPr>
          <w:rFonts w:ascii="Times New Roman" w:hAnsi="Times New Roman" w:cs="Times New Roman"/>
          <w:i/>
          <w:iCs/>
        </w:rPr>
      </w:pPr>
    </w:p>
    <w:p w:rsidR="00E67207" w:rsidRDefault="00E67207" w:rsidP="00E67207">
      <w:pPr>
        <w:autoSpaceDE w:val="0"/>
        <w:autoSpaceDN w:val="0"/>
        <w:adjustRightInd w:val="0"/>
        <w:spacing w:after="0" w:line="240" w:lineRule="auto"/>
        <w:jc w:val="right"/>
        <w:outlineLvl w:val="2"/>
        <w:rPr>
          <w:rFonts w:ascii="Times New Roman" w:hAnsi="Times New Roman" w:cs="Times New Roman"/>
        </w:rPr>
      </w:pPr>
      <w:r>
        <w:rPr>
          <w:rFonts w:ascii="Times New Roman" w:hAnsi="Times New Roman" w:cs="Times New Roman"/>
        </w:rPr>
        <w:t>Таблица N 1</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АНАЛИЗ</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ОБЪЕМОВ ФИНАНСИРОВАНИЯ МЕРОПРИЯТИЙ</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ДОЛГОСРОЧНОЙ ЦЕЛЕВОЙ ПРОГРАММЫ</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p>
    <w:tbl>
      <w:tblPr>
        <w:tblW w:w="0" w:type="auto"/>
        <w:tblInd w:w="70" w:type="dxa"/>
        <w:tblLayout w:type="fixed"/>
        <w:tblCellMar>
          <w:left w:w="70" w:type="dxa"/>
          <w:right w:w="70" w:type="dxa"/>
        </w:tblCellMar>
        <w:tblLook w:val="04A0"/>
      </w:tblPr>
      <w:tblGrid>
        <w:gridCol w:w="540"/>
        <w:gridCol w:w="2700"/>
        <w:gridCol w:w="1485"/>
        <w:gridCol w:w="1215"/>
        <w:gridCol w:w="1620"/>
        <w:gridCol w:w="1350"/>
        <w:gridCol w:w="675"/>
        <w:gridCol w:w="1620"/>
      </w:tblGrid>
      <w:tr w:rsidR="00E67207" w:rsidTr="00E67207">
        <w:trPr>
          <w:cantSplit/>
          <w:trHeight w:val="240"/>
        </w:trPr>
        <w:tc>
          <w:tcPr>
            <w:tcW w:w="54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N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70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t>задачи, мероприятия</w:t>
            </w:r>
          </w:p>
        </w:tc>
        <w:tc>
          <w:tcPr>
            <w:tcW w:w="1485"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Источник </w:t>
            </w:r>
            <w:r>
              <w:rPr>
                <w:rFonts w:ascii="Times New Roman" w:hAnsi="Times New Roman" w:cs="Times New Roman"/>
                <w:sz w:val="28"/>
                <w:szCs w:val="28"/>
              </w:rPr>
              <w:br/>
              <w:t xml:space="preserve">финансирования   </w:t>
            </w:r>
          </w:p>
        </w:tc>
        <w:tc>
          <w:tcPr>
            <w:tcW w:w="4860" w:type="dxa"/>
            <w:gridSpan w:val="4"/>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Объем финансирования, тыс. руб.  </w:t>
            </w:r>
          </w:p>
        </w:tc>
        <w:tc>
          <w:tcPr>
            <w:tcW w:w="162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Исполнитель</w:t>
            </w:r>
            <w:r>
              <w:rPr>
                <w:rFonts w:ascii="Times New Roman" w:hAnsi="Times New Roman" w:cs="Times New Roman"/>
                <w:sz w:val="28"/>
                <w:szCs w:val="28"/>
              </w:rPr>
              <w:br/>
              <w:t>мероприятия</w:t>
            </w:r>
          </w:p>
        </w:tc>
      </w:tr>
      <w:tr w:rsidR="00E67207" w:rsidTr="00E67207">
        <w:trPr>
          <w:cantSplit/>
          <w:trHeight w:val="240"/>
        </w:trPr>
        <w:tc>
          <w:tcPr>
            <w:tcW w:w="11205"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270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1485"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1215"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плановое</w:t>
            </w:r>
            <w:r>
              <w:rPr>
                <w:rFonts w:ascii="Times New Roman" w:hAnsi="Times New Roman" w:cs="Times New Roman"/>
                <w:sz w:val="28"/>
                <w:szCs w:val="28"/>
              </w:rPr>
              <w:br/>
              <w:t>значение</w:t>
            </w:r>
          </w:p>
        </w:tc>
        <w:tc>
          <w:tcPr>
            <w:tcW w:w="162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фактическое</w:t>
            </w:r>
            <w:r>
              <w:rPr>
                <w:rFonts w:ascii="Times New Roman" w:hAnsi="Times New Roman" w:cs="Times New Roman"/>
                <w:sz w:val="28"/>
                <w:szCs w:val="28"/>
              </w:rPr>
              <w:br/>
              <w:t xml:space="preserve">значение  </w:t>
            </w:r>
          </w:p>
        </w:tc>
        <w:tc>
          <w:tcPr>
            <w:tcW w:w="2025"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отклонение  </w:t>
            </w:r>
          </w:p>
        </w:tc>
        <w:tc>
          <w:tcPr>
            <w:tcW w:w="162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r>
      <w:tr w:rsidR="00E67207" w:rsidTr="00E67207">
        <w:trPr>
          <w:cantSplit/>
          <w:trHeight w:val="360"/>
        </w:trPr>
        <w:tc>
          <w:tcPr>
            <w:tcW w:w="11205"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270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1485"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486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162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тыс. руб.</w:t>
            </w:r>
            <w:r>
              <w:rPr>
                <w:rFonts w:ascii="Times New Roman" w:hAnsi="Times New Roman" w:cs="Times New Roman"/>
                <w:sz w:val="28"/>
                <w:szCs w:val="28"/>
              </w:rPr>
              <w:br/>
              <w:t xml:space="preserve">-/+   </w:t>
            </w:r>
          </w:p>
        </w:tc>
        <w:tc>
          <w:tcPr>
            <w:tcW w:w="67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162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1 </w:t>
            </w:r>
          </w:p>
        </w:tc>
        <w:tc>
          <w:tcPr>
            <w:tcW w:w="270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3     </w:t>
            </w:r>
          </w:p>
        </w:tc>
        <w:tc>
          <w:tcPr>
            <w:tcW w:w="121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4    </w:t>
            </w:r>
          </w:p>
        </w:tc>
        <w:tc>
          <w:tcPr>
            <w:tcW w:w="162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5     </w:t>
            </w:r>
          </w:p>
        </w:tc>
        <w:tc>
          <w:tcPr>
            <w:tcW w:w="135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6    </w:t>
            </w:r>
          </w:p>
        </w:tc>
        <w:tc>
          <w:tcPr>
            <w:tcW w:w="67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7  </w:t>
            </w:r>
          </w:p>
        </w:tc>
        <w:tc>
          <w:tcPr>
            <w:tcW w:w="162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8     </w:t>
            </w:r>
          </w:p>
        </w:tc>
      </w:tr>
      <w:tr w:rsidR="00E67207" w:rsidTr="00E67207">
        <w:trPr>
          <w:cantSplit/>
          <w:trHeight w:val="240"/>
        </w:trPr>
        <w:tc>
          <w:tcPr>
            <w:tcW w:w="11205" w:type="dxa"/>
            <w:gridSpan w:val="8"/>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Задача                                                                            </w:t>
            </w: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1  </w:t>
            </w:r>
          </w:p>
        </w:tc>
        <w:tc>
          <w:tcPr>
            <w:tcW w:w="270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Мероприятие 1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Мероприятие 2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3  </w:t>
            </w:r>
          </w:p>
        </w:tc>
        <w:tc>
          <w:tcPr>
            <w:tcW w:w="270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Мероприятие 3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70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Итого по Программе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в том числе: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федеральный бюджет (ФБ)</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областной бюджет (</w:t>
            </w:r>
            <w:proofErr w:type="gramStart"/>
            <w:r>
              <w:rPr>
                <w:rFonts w:ascii="Times New Roman" w:hAnsi="Times New Roman" w:cs="Times New Roman"/>
                <w:sz w:val="28"/>
                <w:szCs w:val="28"/>
              </w:rPr>
              <w:t>ОБ</w:t>
            </w:r>
            <w:proofErr w:type="gramEnd"/>
            <w:r>
              <w:rPr>
                <w:rFonts w:ascii="Times New Roman" w:hAnsi="Times New Roman" w:cs="Times New Roman"/>
                <w:sz w:val="28"/>
                <w:szCs w:val="28"/>
              </w:rPr>
              <w:t xml:space="preserve">)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местный бюджет (МБ)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привлеченные средства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proofErr w:type="spellStart"/>
            <w:r>
              <w:rPr>
                <w:rFonts w:ascii="Times New Roman" w:hAnsi="Times New Roman" w:cs="Times New Roman"/>
                <w:sz w:val="28"/>
                <w:szCs w:val="28"/>
              </w:rPr>
              <w:t>Справочно</w:t>
            </w:r>
            <w:proofErr w:type="spellEnd"/>
            <w:r>
              <w:rPr>
                <w:rFonts w:ascii="Times New Roman" w:hAnsi="Times New Roman" w:cs="Times New Roman"/>
                <w:sz w:val="28"/>
                <w:szCs w:val="28"/>
              </w:rPr>
              <w:t xml:space="preserve">: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349"/>
        </w:trPr>
        <w:tc>
          <w:tcPr>
            <w:tcW w:w="3240"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капитальные расходы    </w:t>
            </w: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35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67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bl>
    <w:p w:rsidR="00E67207" w:rsidRDefault="00E67207" w:rsidP="00E67207">
      <w:pPr>
        <w:autoSpaceDE w:val="0"/>
        <w:autoSpaceDN w:val="0"/>
        <w:adjustRightInd w:val="0"/>
        <w:spacing w:after="0" w:line="240" w:lineRule="auto"/>
        <w:jc w:val="right"/>
        <w:outlineLvl w:val="2"/>
        <w:rPr>
          <w:rFonts w:ascii="Times New Roman" w:hAnsi="Times New Roman" w:cs="Times New Roman"/>
          <w:lang w:eastAsia="en-US"/>
        </w:rPr>
      </w:pPr>
    </w:p>
    <w:p w:rsidR="00E67207" w:rsidRDefault="00E67207" w:rsidP="00E67207">
      <w:pPr>
        <w:autoSpaceDE w:val="0"/>
        <w:autoSpaceDN w:val="0"/>
        <w:adjustRightInd w:val="0"/>
        <w:spacing w:after="0" w:line="240" w:lineRule="auto"/>
        <w:rPr>
          <w:rFonts w:ascii="Times New Roman" w:hAnsi="Times New Roman" w:cs="Times New Roman"/>
        </w:rPr>
      </w:pPr>
    </w:p>
    <w:p w:rsidR="00E67207" w:rsidRDefault="00E67207" w:rsidP="00E67207">
      <w:pPr>
        <w:autoSpaceDE w:val="0"/>
        <w:autoSpaceDN w:val="0"/>
        <w:adjustRightInd w:val="0"/>
        <w:spacing w:after="0" w:line="240" w:lineRule="auto"/>
        <w:jc w:val="right"/>
        <w:outlineLvl w:val="2"/>
        <w:rPr>
          <w:rFonts w:ascii="Times New Roman" w:hAnsi="Times New Roman" w:cs="Times New Roman"/>
          <w:sz w:val="28"/>
          <w:szCs w:val="28"/>
        </w:rPr>
      </w:pPr>
      <w:r>
        <w:rPr>
          <w:rFonts w:ascii="Times New Roman" w:hAnsi="Times New Roman" w:cs="Times New Roman"/>
          <w:sz w:val="28"/>
          <w:szCs w:val="28"/>
        </w:rPr>
        <w:t>Таблица N 2</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АНАЛИЗ</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ПОКАЗАТЕЛЕЙ РЕЗУЛЬТАТИВНОСТИ</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ДОЛГОСРОЧНОЙ ЦЕЛЕВОЙ ПРОГРАММЫ</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p>
    <w:tbl>
      <w:tblPr>
        <w:tblW w:w="0" w:type="auto"/>
        <w:tblInd w:w="70" w:type="dxa"/>
        <w:tblLayout w:type="fixed"/>
        <w:tblCellMar>
          <w:left w:w="70" w:type="dxa"/>
          <w:right w:w="70" w:type="dxa"/>
        </w:tblCellMar>
        <w:tblLook w:val="04A0"/>
      </w:tblPr>
      <w:tblGrid>
        <w:gridCol w:w="540"/>
        <w:gridCol w:w="3240"/>
        <w:gridCol w:w="810"/>
        <w:gridCol w:w="1485"/>
        <w:gridCol w:w="1890"/>
        <w:gridCol w:w="945"/>
        <w:gridCol w:w="1080"/>
      </w:tblGrid>
      <w:tr w:rsidR="00E67207" w:rsidTr="00E67207">
        <w:trPr>
          <w:cantSplit/>
          <w:trHeight w:val="240"/>
        </w:trPr>
        <w:tc>
          <w:tcPr>
            <w:tcW w:w="54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N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24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Наименование показателя</w:t>
            </w:r>
          </w:p>
        </w:tc>
        <w:tc>
          <w:tcPr>
            <w:tcW w:w="81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Ед. </w:t>
            </w:r>
            <w:r>
              <w:rPr>
                <w:rFonts w:ascii="Times New Roman" w:hAnsi="Times New Roman" w:cs="Times New Roman"/>
                <w:sz w:val="28"/>
                <w:szCs w:val="28"/>
              </w:rPr>
              <w:br/>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w:t>
            </w:r>
          </w:p>
        </w:tc>
        <w:tc>
          <w:tcPr>
            <w:tcW w:w="1485"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Плановое </w:t>
            </w:r>
            <w:r>
              <w:rPr>
                <w:rFonts w:ascii="Times New Roman" w:hAnsi="Times New Roman" w:cs="Times New Roman"/>
                <w:sz w:val="28"/>
                <w:szCs w:val="28"/>
              </w:rPr>
              <w:br/>
              <w:t xml:space="preserve">значение </w:t>
            </w:r>
          </w:p>
        </w:tc>
        <w:tc>
          <w:tcPr>
            <w:tcW w:w="1890" w:type="dxa"/>
            <w:vMerge w:val="restart"/>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Фактическое </w:t>
            </w:r>
            <w:r>
              <w:rPr>
                <w:rFonts w:ascii="Times New Roman" w:hAnsi="Times New Roman" w:cs="Times New Roman"/>
                <w:sz w:val="28"/>
                <w:szCs w:val="28"/>
              </w:rPr>
              <w:br/>
              <w:t xml:space="preserve">значение   </w:t>
            </w:r>
          </w:p>
        </w:tc>
        <w:tc>
          <w:tcPr>
            <w:tcW w:w="2025" w:type="dxa"/>
            <w:gridSpan w:val="2"/>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Отклонение  </w:t>
            </w:r>
          </w:p>
        </w:tc>
      </w:tr>
      <w:tr w:rsidR="00E67207" w:rsidTr="00E67207">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324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81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1485"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1890" w:type="dxa"/>
            <w:vMerge/>
            <w:tcBorders>
              <w:top w:val="single" w:sz="6" w:space="0" w:color="auto"/>
              <w:left w:val="single" w:sz="6" w:space="0" w:color="auto"/>
              <w:bottom w:val="single" w:sz="6" w:space="0" w:color="auto"/>
              <w:right w:val="single" w:sz="6" w:space="0" w:color="auto"/>
            </w:tcBorders>
            <w:vAlign w:val="center"/>
            <w:hideMark/>
          </w:tcPr>
          <w:p w:rsidR="00E67207" w:rsidRDefault="00E67207">
            <w:pPr>
              <w:spacing w:after="0" w:line="240" w:lineRule="auto"/>
              <w:rPr>
                <w:rFonts w:ascii="Times New Roman" w:hAnsi="Times New Roman" w:cs="Times New Roman"/>
                <w:sz w:val="28"/>
                <w:szCs w:val="28"/>
              </w:rPr>
            </w:pPr>
          </w:p>
        </w:tc>
        <w:tc>
          <w:tcPr>
            <w:tcW w:w="94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108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w:t>
            </w: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1 </w:t>
            </w:r>
          </w:p>
        </w:tc>
        <w:tc>
          <w:tcPr>
            <w:tcW w:w="32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2           </w:t>
            </w:r>
          </w:p>
        </w:tc>
        <w:tc>
          <w:tcPr>
            <w:tcW w:w="81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5      </w:t>
            </w:r>
          </w:p>
        </w:tc>
        <w:tc>
          <w:tcPr>
            <w:tcW w:w="94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6   </w:t>
            </w:r>
          </w:p>
        </w:tc>
        <w:tc>
          <w:tcPr>
            <w:tcW w:w="108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7   </w:t>
            </w:r>
          </w:p>
        </w:tc>
      </w:tr>
      <w:tr w:rsidR="00E67207" w:rsidTr="00E67207">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1  </w:t>
            </w:r>
          </w:p>
        </w:tc>
        <w:tc>
          <w:tcPr>
            <w:tcW w:w="32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Индикатор              </w:t>
            </w:r>
            <w:r>
              <w:rPr>
                <w:rFonts w:ascii="Times New Roman" w:hAnsi="Times New Roman" w:cs="Times New Roman"/>
                <w:sz w:val="28"/>
                <w:szCs w:val="28"/>
              </w:rPr>
              <w:br/>
              <w:t xml:space="preserve">результативности 1     </w:t>
            </w:r>
          </w:p>
        </w:tc>
        <w:tc>
          <w:tcPr>
            <w:tcW w:w="81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94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2  </w:t>
            </w:r>
          </w:p>
        </w:tc>
        <w:tc>
          <w:tcPr>
            <w:tcW w:w="32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Индикатор              </w:t>
            </w:r>
            <w:r>
              <w:rPr>
                <w:rFonts w:ascii="Times New Roman" w:hAnsi="Times New Roman" w:cs="Times New Roman"/>
                <w:sz w:val="28"/>
                <w:szCs w:val="28"/>
              </w:rPr>
              <w:br/>
              <w:t xml:space="preserve">результативности 2     </w:t>
            </w:r>
          </w:p>
        </w:tc>
        <w:tc>
          <w:tcPr>
            <w:tcW w:w="81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94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w:t>
            </w:r>
          </w:p>
        </w:tc>
        <w:tc>
          <w:tcPr>
            <w:tcW w:w="32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81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94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bl>
    <w:p w:rsidR="00E67207" w:rsidRDefault="00E67207" w:rsidP="00E67207">
      <w:pPr>
        <w:autoSpaceDE w:val="0"/>
        <w:autoSpaceDN w:val="0"/>
        <w:adjustRightInd w:val="0"/>
        <w:spacing w:after="0" w:line="240" w:lineRule="auto"/>
        <w:jc w:val="right"/>
        <w:outlineLvl w:val="2"/>
        <w:rPr>
          <w:rFonts w:ascii="Times New Roman" w:hAnsi="Times New Roman" w:cs="Times New Roman"/>
          <w:sz w:val="28"/>
          <w:szCs w:val="28"/>
          <w:lang w:eastAsia="en-US"/>
        </w:rPr>
      </w:pPr>
    </w:p>
    <w:p w:rsidR="00E67207" w:rsidRDefault="00E67207" w:rsidP="00E67207">
      <w:pPr>
        <w:autoSpaceDE w:val="0"/>
        <w:autoSpaceDN w:val="0"/>
        <w:adjustRightInd w:val="0"/>
        <w:spacing w:after="0" w:line="240" w:lineRule="auto"/>
        <w:jc w:val="right"/>
        <w:outlineLvl w:val="2"/>
        <w:rPr>
          <w:rFonts w:ascii="Times New Roman" w:hAnsi="Times New Roman" w:cs="Times New Roman"/>
          <w:sz w:val="28"/>
          <w:szCs w:val="28"/>
        </w:rPr>
      </w:pPr>
    </w:p>
    <w:p w:rsidR="00E67207" w:rsidRDefault="00E67207" w:rsidP="00E67207">
      <w:pPr>
        <w:autoSpaceDE w:val="0"/>
        <w:autoSpaceDN w:val="0"/>
        <w:adjustRightInd w:val="0"/>
        <w:spacing w:after="0" w:line="240" w:lineRule="auto"/>
        <w:jc w:val="right"/>
        <w:outlineLvl w:val="2"/>
        <w:rPr>
          <w:rFonts w:ascii="Times New Roman" w:hAnsi="Times New Roman" w:cs="Times New Roman"/>
          <w:sz w:val="28"/>
          <w:szCs w:val="28"/>
        </w:rPr>
      </w:pPr>
    </w:p>
    <w:p w:rsidR="003D41B5" w:rsidRDefault="003D41B5" w:rsidP="003D41B5">
      <w:pPr>
        <w:autoSpaceDE w:val="0"/>
        <w:autoSpaceDN w:val="0"/>
        <w:adjustRightInd w:val="0"/>
        <w:spacing w:after="0" w:line="240" w:lineRule="auto"/>
        <w:jc w:val="right"/>
        <w:outlineLvl w:val="2"/>
        <w:rPr>
          <w:rFonts w:ascii="Times New Roman" w:hAnsi="Times New Roman" w:cs="Times New Roman"/>
          <w:sz w:val="28"/>
          <w:szCs w:val="28"/>
        </w:rPr>
      </w:pPr>
    </w:p>
    <w:p w:rsidR="003D41B5" w:rsidRDefault="003D41B5" w:rsidP="003D41B5">
      <w:pPr>
        <w:autoSpaceDE w:val="0"/>
        <w:autoSpaceDN w:val="0"/>
        <w:adjustRightInd w:val="0"/>
        <w:spacing w:after="0" w:line="240" w:lineRule="auto"/>
        <w:jc w:val="right"/>
        <w:outlineLvl w:val="2"/>
        <w:rPr>
          <w:rFonts w:ascii="Times New Roman" w:hAnsi="Times New Roman" w:cs="Times New Roman"/>
          <w:sz w:val="28"/>
          <w:szCs w:val="28"/>
        </w:rPr>
      </w:pPr>
    </w:p>
    <w:p w:rsidR="003D41B5" w:rsidRDefault="003D41B5" w:rsidP="003D41B5">
      <w:pPr>
        <w:autoSpaceDE w:val="0"/>
        <w:autoSpaceDN w:val="0"/>
        <w:adjustRightInd w:val="0"/>
        <w:spacing w:after="0" w:line="240" w:lineRule="auto"/>
        <w:jc w:val="right"/>
        <w:outlineLvl w:val="2"/>
        <w:rPr>
          <w:rFonts w:ascii="Times New Roman" w:hAnsi="Times New Roman" w:cs="Times New Roman"/>
          <w:sz w:val="28"/>
          <w:szCs w:val="28"/>
        </w:rPr>
      </w:pPr>
    </w:p>
    <w:p w:rsidR="003D41B5" w:rsidRDefault="003D41B5" w:rsidP="003D41B5">
      <w:pPr>
        <w:autoSpaceDE w:val="0"/>
        <w:autoSpaceDN w:val="0"/>
        <w:adjustRightInd w:val="0"/>
        <w:spacing w:after="0" w:line="240" w:lineRule="auto"/>
        <w:jc w:val="right"/>
        <w:outlineLvl w:val="2"/>
        <w:rPr>
          <w:rFonts w:ascii="Times New Roman" w:hAnsi="Times New Roman" w:cs="Times New Roman"/>
          <w:sz w:val="28"/>
          <w:szCs w:val="28"/>
        </w:rPr>
      </w:pPr>
    </w:p>
    <w:p w:rsidR="00E67207" w:rsidRDefault="00E67207" w:rsidP="003D41B5">
      <w:pPr>
        <w:autoSpaceDE w:val="0"/>
        <w:autoSpaceDN w:val="0"/>
        <w:adjustRightInd w:val="0"/>
        <w:spacing w:after="0" w:line="240" w:lineRule="auto"/>
        <w:jc w:val="right"/>
        <w:outlineLvl w:val="2"/>
        <w:rPr>
          <w:rFonts w:ascii="Times New Roman" w:hAnsi="Times New Roman" w:cs="Times New Roman"/>
          <w:sz w:val="28"/>
          <w:szCs w:val="28"/>
        </w:rPr>
      </w:pPr>
      <w:r>
        <w:rPr>
          <w:rFonts w:ascii="Times New Roman" w:hAnsi="Times New Roman" w:cs="Times New Roman"/>
          <w:sz w:val="28"/>
          <w:szCs w:val="28"/>
        </w:rPr>
        <w:t>Таблица N 3</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ОЦЕНКА</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ЭФФЕКТИВНОСТИ РЕАЛИЗАЦИИ</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ДОЛГОСРОЧНОЙ ЦЕЛЕВОЙ ПРОГРАММЫ</w:t>
      </w:r>
    </w:p>
    <w:p w:rsidR="00E67207" w:rsidRDefault="00E67207" w:rsidP="00E67207">
      <w:pPr>
        <w:autoSpaceDE w:val="0"/>
        <w:autoSpaceDN w:val="0"/>
        <w:adjustRightInd w:val="0"/>
        <w:spacing w:after="0" w:line="240" w:lineRule="auto"/>
        <w:jc w:val="center"/>
        <w:outlineLvl w:val="2"/>
        <w:rPr>
          <w:rFonts w:ascii="Times New Roman" w:hAnsi="Times New Roman" w:cs="Times New Roman"/>
          <w:sz w:val="28"/>
          <w:szCs w:val="28"/>
        </w:rPr>
      </w:pPr>
    </w:p>
    <w:tbl>
      <w:tblPr>
        <w:tblW w:w="0" w:type="auto"/>
        <w:tblInd w:w="70" w:type="dxa"/>
        <w:tblLayout w:type="fixed"/>
        <w:tblCellMar>
          <w:left w:w="70" w:type="dxa"/>
          <w:right w:w="70" w:type="dxa"/>
        </w:tblCellMar>
        <w:tblLook w:val="04A0"/>
      </w:tblPr>
      <w:tblGrid>
        <w:gridCol w:w="540"/>
        <w:gridCol w:w="2295"/>
        <w:gridCol w:w="2430"/>
        <w:gridCol w:w="2430"/>
        <w:gridCol w:w="2295"/>
      </w:tblGrid>
      <w:tr w:rsidR="00E67207" w:rsidTr="00E67207">
        <w:trPr>
          <w:cantSplit/>
          <w:trHeight w:val="108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N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29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Показатели   </w:t>
            </w:r>
            <w:r>
              <w:rPr>
                <w:rFonts w:ascii="Times New Roman" w:hAnsi="Times New Roman" w:cs="Times New Roman"/>
                <w:sz w:val="28"/>
                <w:szCs w:val="28"/>
              </w:rPr>
              <w:br/>
              <w:t>результативности</w:t>
            </w:r>
          </w:p>
        </w:tc>
        <w:tc>
          <w:tcPr>
            <w:tcW w:w="243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Фактические   </w:t>
            </w:r>
            <w:r>
              <w:rPr>
                <w:rFonts w:ascii="Times New Roman" w:hAnsi="Times New Roman" w:cs="Times New Roman"/>
                <w:sz w:val="28"/>
                <w:szCs w:val="28"/>
              </w:rPr>
              <w:br/>
              <w:t xml:space="preserve">объемы      </w:t>
            </w:r>
            <w:r>
              <w:rPr>
                <w:rFonts w:ascii="Times New Roman" w:hAnsi="Times New Roman" w:cs="Times New Roman"/>
                <w:sz w:val="28"/>
                <w:szCs w:val="28"/>
              </w:rPr>
              <w:br/>
              <w:t xml:space="preserve">финансирования  </w:t>
            </w:r>
            <w:r>
              <w:rPr>
                <w:rFonts w:ascii="Times New Roman" w:hAnsi="Times New Roman" w:cs="Times New Roman"/>
                <w:sz w:val="28"/>
                <w:szCs w:val="28"/>
              </w:rPr>
              <w:br/>
              <w:t>(суммарно по всем</w:t>
            </w:r>
            <w:r>
              <w:rPr>
                <w:rFonts w:ascii="Times New Roman" w:hAnsi="Times New Roman" w:cs="Times New Roman"/>
                <w:sz w:val="28"/>
                <w:szCs w:val="28"/>
              </w:rPr>
              <w:br/>
              <w:t xml:space="preserve">источникам),   </w:t>
            </w:r>
            <w:r>
              <w:rPr>
                <w:rFonts w:ascii="Times New Roman" w:hAnsi="Times New Roman" w:cs="Times New Roman"/>
                <w:sz w:val="28"/>
                <w:szCs w:val="28"/>
              </w:rPr>
              <w:br/>
              <w:t xml:space="preserve">тыс. руб.    </w:t>
            </w:r>
          </w:p>
        </w:tc>
        <w:tc>
          <w:tcPr>
            <w:tcW w:w="243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Фактическое   </w:t>
            </w:r>
            <w:r>
              <w:rPr>
                <w:rFonts w:ascii="Times New Roman" w:hAnsi="Times New Roman" w:cs="Times New Roman"/>
                <w:sz w:val="28"/>
                <w:szCs w:val="28"/>
              </w:rPr>
              <w:br/>
              <w:t xml:space="preserve">значение     </w:t>
            </w:r>
            <w:r>
              <w:rPr>
                <w:rFonts w:ascii="Times New Roman" w:hAnsi="Times New Roman" w:cs="Times New Roman"/>
                <w:sz w:val="28"/>
                <w:szCs w:val="28"/>
              </w:rPr>
              <w:br/>
              <w:t xml:space="preserve">показателя    </w:t>
            </w:r>
            <w:r>
              <w:rPr>
                <w:rFonts w:ascii="Times New Roman" w:hAnsi="Times New Roman" w:cs="Times New Roman"/>
                <w:sz w:val="28"/>
                <w:szCs w:val="28"/>
              </w:rPr>
              <w:br/>
              <w:t xml:space="preserve">(индикатора)   </w:t>
            </w:r>
            <w:r>
              <w:rPr>
                <w:rFonts w:ascii="Times New Roman" w:hAnsi="Times New Roman" w:cs="Times New Roman"/>
                <w:sz w:val="28"/>
                <w:szCs w:val="28"/>
              </w:rPr>
              <w:br/>
              <w:t xml:space="preserve">результативности </w:t>
            </w:r>
            <w:r>
              <w:rPr>
                <w:rFonts w:ascii="Times New Roman" w:hAnsi="Times New Roman" w:cs="Times New Roman"/>
                <w:sz w:val="28"/>
                <w:szCs w:val="28"/>
              </w:rPr>
              <w:br/>
              <w:t xml:space="preserve">в натуральном  </w:t>
            </w:r>
            <w:r>
              <w:rPr>
                <w:rFonts w:ascii="Times New Roman" w:hAnsi="Times New Roman" w:cs="Times New Roman"/>
                <w:sz w:val="28"/>
                <w:szCs w:val="28"/>
              </w:rPr>
              <w:br/>
              <w:t xml:space="preserve">или стоимостном </w:t>
            </w:r>
            <w:r>
              <w:rPr>
                <w:rFonts w:ascii="Times New Roman" w:hAnsi="Times New Roman" w:cs="Times New Roman"/>
                <w:sz w:val="28"/>
                <w:szCs w:val="28"/>
              </w:rPr>
              <w:br/>
              <w:t xml:space="preserve">выражении    </w:t>
            </w:r>
          </w:p>
        </w:tc>
        <w:tc>
          <w:tcPr>
            <w:tcW w:w="229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Эффективность  </w:t>
            </w:r>
            <w:r>
              <w:rPr>
                <w:rFonts w:ascii="Times New Roman" w:hAnsi="Times New Roman" w:cs="Times New Roman"/>
                <w:sz w:val="28"/>
                <w:szCs w:val="28"/>
              </w:rPr>
              <w:br/>
              <w:t xml:space="preserve">реализации   </w:t>
            </w:r>
            <w:r>
              <w:rPr>
                <w:rFonts w:ascii="Times New Roman" w:hAnsi="Times New Roman" w:cs="Times New Roman"/>
                <w:sz w:val="28"/>
                <w:szCs w:val="28"/>
              </w:rPr>
              <w:br/>
              <w:t xml:space="preserve">долгосрочной  </w:t>
            </w:r>
            <w:r>
              <w:rPr>
                <w:rFonts w:ascii="Times New Roman" w:hAnsi="Times New Roman" w:cs="Times New Roman"/>
                <w:sz w:val="28"/>
                <w:szCs w:val="28"/>
              </w:rPr>
              <w:br/>
              <w:t xml:space="preserve">целевой     </w:t>
            </w:r>
            <w:r>
              <w:rPr>
                <w:rFonts w:ascii="Times New Roman" w:hAnsi="Times New Roman" w:cs="Times New Roman"/>
                <w:sz w:val="28"/>
                <w:szCs w:val="28"/>
              </w:rPr>
              <w:br/>
              <w:t xml:space="preserve">программы    </w:t>
            </w:r>
            <w:r>
              <w:rPr>
                <w:rFonts w:ascii="Times New Roman" w:hAnsi="Times New Roman" w:cs="Times New Roman"/>
                <w:sz w:val="28"/>
                <w:szCs w:val="28"/>
              </w:rPr>
              <w:br/>
              <w:t>(гр. 5 = гр. 4</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br/>
              <w:t xml:space="preserve">: гр. 3)    </w:t>
            </w: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1 </w:t>
            </w:r>
          </w:p>
        </w:tc>
        <w:tc>
          <w:tcPr>
            <w:tcW w:w="229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2        </w:t>
            </w:r>
          </w:p>
        </w:tc>
        <w:tc>
          <w:tcPr>
            <w:tcW w:w="243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3        </w:t>
            </w:r>
          </w:p>
        </w:tc>
        <w:tc>
          <w:tcPr>
            <w:tcW w:w="2430"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4        </w:t>
            </w:r>
          </w:p>
        </w:tc>
        <w:tc>
          <w:tcPr>
            <w:tcW w:w="2295" w:type="dxa"/>
            <w:tcBorders>
              <w:top w:val="single" w:sz="6" w:space="0" w:color="auto"/>
              <w:left w:val="single" w:sz="6" w:space="0" w:color="auto"/>
              <w:bottom w:val="single" w:sz="6" w:space="0" w:color="auto"/>
              <w:right w:val="single" w:sz="6" w:space="0" w:color="auto"/>
            </w:tcBorders>
            <w:hideMark/>
          </w:tcPr>
          <w:p w:rsidR="00E67207" w:rsidRDefault="00E67207">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5        </w:t>
            </w: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43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43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r w:rsidR="00E67207" w:rsidTr="00E67207">
        <w:trPr>
          <w:cantSplit/>
          <w:trHeight w:val="240"/>
        </w:trPr>
        <w:tc>
          <w:tcPr>
            <w:tcW w:w="54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43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430"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E67207" w:rsidRDefault="00E67207">
            <w:pPr>
              <w:pStyle w:val="ConsPlusCell"/>
              <w:widowControl/>
              <w:spacing w:line="276" w:lineRule="auto"/>
              <w:rPr>
                <w:rFonts w:ascii="Times New Roman" w:hAnsi="Times New Roman" w:cs="Times New Roman"/>
                <w:sz w:val="28"/>
                <w:szCs w:val="28"/>
              </w:rPr>
            </w:pPr>
          </w:p>
        </w:tc>
      </w:tr>
    </w:tbl>
    <w:p w:rsidR="00E67207" w:rsidRDefault="00E67207" w:rsidP="00E67207">
      <w:pPr>
        <w:autoSpaceDE w:val="0"/>
        <w:autoSpaceDN w:val="0"/>
        <w:adjustRightInd w:val="0"/>
        <w:spacing w:after="0" w:line="240" w:lineRule="auto"/>
        <w:ind w:firstLine="540"/>
        <w:jc w:val="both"/>
        <w:outlineLvl w:val="2"/>
        <w:rPr>
          <w:rFonts w:ascii="Times New Roman" w:hAnsi="Times New Roman" w:cs="Times New Roman"/>
          <w:sz w:val="28"/>
          <w:szCs w:val="28"/>
          <w:lang w:eastAsia="en-US"/>
        </w:rPr>
      </w:pPr>
    </w:p>
    <w:p w:rsidR="00E67207" w:rsidRDefault="00E67207" w:rsidP="00E67207">
      <w:pPr>
        <w:autoSpaceDE w:val="0"/>
        <w:autoSpaceDN w:val="0"/>
        <w:adjustRightInd w:val="0"/>
        <w:spacing w:after="0" w:line="240" w:lineRule="auto"/>
        <w:ind w:firstLine="540"/>
        <w:jc w:val="both"/>
        <w:outlineLvl w:val="2"/>
        <w:rPr>
          <w:rFonts w:ascii="Times New Roman" w:hAnsi="Times New Roman" w:cs="Times New Roman"/>
          <w:sz w:val="28"/>
          <w:szCs w:val="28"/>
        </w:rPr>
      </w:pPr>
      <w:r>
        <w:rPr>
          <w:rFonts w:ascii="Times New Roman" w:hAnsi="Times New Roman" w:cs="Times New Roman"/>
          <w:sz w:val="28"/>
          <w:szCs w:val="28"/>
        </w:rPr>
        <w:t>Примечание: в случае предоставления отчетности на втором и третьем годах реализации долгосрочной целевой программы в таблице указывается также эффективность за прошлые отчетные периоды (с разбивкой по годам реализации долгосрочной целевой программы).</w:t>
      </w:r>
    </w:p>
    <w:p w:rsidR="00E67207" w:rsidRDefault="00E67207" w:rsidP="00E67207">
      <w:pPr>
        <w:autoSpaceDE w:val="0"/>
        <w:autoSpaceDN w:val="0"/>
        <w:adjustRightInd w:val="0"/>
        <w:spacing w:after="0" w:line="240" w:lineRule="auto"/>
        <w:ind w:firstLine="540"/>
        <w:jc w:val="both"/>
        <w:outlineLvl w:val="2"/>
        <w:rPr>
          <w:rFonts w:ascii="Times New Roman" w:hAnsi="Times New Roman" w:cs="Times New Roman"/>
          <w:sz w:val="28"/>
          <w:szCs w:val="28"/>
        </w:rPr>
      </w:pPr>
    </w:p>
    <w:p w:rsidR="00E67207" w:rsidRDefault="00E67207" w:rsidP="00E67207">
      <w:pPr>
        <w:rPr>
          <w:rFonts w:ascii="Times New Roman" w:hAnsi="Times New Roman" w:cs="Times New Roman"/>
          <w:sz w:val="28"/>
          <w:szCs w:val="28"/>
        </w:rPr>
      </w:pPr>
    </w:p>
    <w:p w:rsidR="00E67207" w:rsidRDefault="00E67207" w:rsidP="00E67207">
      <w:pPr>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lastRenderedPageBreak/>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E31293">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612D7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p w:rsidR="00612D73" w:rsidRPr="00A409A2" w:rsidRDefault="00612D73" w:rsidP="00A409A2">
      <w:pPr>
        <w:pStyle w:val="a3"/>
        <w:rPr>
          <w:rFonts w:ascii="Times New Roman" w:hAnsi="Times New Roman" w:cs="Times New Roman"/>
          <w:sz w:val="28"/>
          <w:szCs w:val="28"/>
        </w:rPr>
      </w:pPr>
    </w:p>
    <w:p w:rsidR="00D13F13" w:rsidRPr="00A409A2" w:rsidRDefault="00612D73" w:rsidP="00A409A2">
      <w:pPr>
        <w:pStyle w:val="a3"/>
        <w:rPr>
          <w:rFonts w:ascii="Times New Roman" w:hAnsi="Times New Roman" w:cs="Times New Roman"/>
          <w:sz w:val="28"/>
          <w:szCs w:val="28"/>
        </w:rPr>
      </w:pPr>
      <w:r w:rsidRPr="00A409A2">
        <w:rPr>
          <w:rFonts w:ascii="Times New Roman" w:hAnsi="Times New Roman" w:cs="Times New Roman"/>
          <w:sz w:val="28"/>
          <w:szCs w:val="28"/>
        </w:rPr>
        <w:t xml:space="preserve">  </w:t>
      </w:r>
    </w:p>
    <w:sectPr w:rsidR="00D13F13" w:rsidRPr="00A409A2" w:rsidSect="00B93A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74EC1"/>
    <w:multiLevelType w:val="hybridMultilevel"/>
    <w:tmpl w:val="44587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12D73"/>
    <w:rsid w:val="002E13E0"/>
    <w:rsid w:val="002E165A"/>
    <w:rsid w:val="003507B4"/>
    <w:rsid w:val="003A197A"/>
    <w:rsid w:val="003D41B5"/>
    <w:rsid w:val="003D5DC1"/>
    <w:rsid w:val="004D2167"/>
    <w:rsid w:val="005A1DB9"/>
    <w:rsid w:val="00612D73"/>
    <w:rsid w:val="00643BF1"/>
    <w:rsid w:val="006B522C"/>
    <w:rsid w:val="00832EA7"/>
    <w:rsid w:val="009B2A9C"/>
    <w:rsid w:val="00A409A2"/>
    <w:rsid w:val="00AD5607"/>
    <w:rsid w:val="00B05BA0"/>
    <w:rsid w:val="00B93A56"/>
    <w:rsid w:val="00D13F13"/>
    <w:rsid w:val="00DF06DA"/>
    <w:rsid w:val="00E261CF"/>
    <w:rsid w:val="00E31293"/>
    <w:rsid w:val="00E67207"/>
    <w:rsid w:val="00F15B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A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B522C"/>
    <w:pPr>
      <w:spacing w:after="0" w:line="240" w:lineRule="auto"/>
    </w:pPr>
  </w:style>
  <w:style w:type="paragraph" w:styleId="a4">
    <w:name w:val="List Paragraph"/>
    <w:basedOn w:val="a"/>
    <w:uiPriority w:val="34"/>
    <w:qFormat/>
    <w:rsid w:val="00A409A2"/>
    <w:pPr>
      <w:ind w:left="720"/>
      <w:contextualSpacing/>
    </w:pPr>
  </w:style>
  <w:style w:type="paragraph" w:customStyle="1" w:styleId="ConsPlusCell">
    <w:name w:val="ConsPlusCell"/>
    <w:uiPriority w:val="99"/>
    <w:rsid w:val="00E67207"/>
    <w:pPr>
      <w:widowControl w:val="0"/>
      <w:autoSpaceDE w:val="0"/>
      <w:autoSpaceDN w:val="0"/>
      <w:adjustRightInd w:val="0"/>
      <w:spacing w:after="0" w:line="240" w:lineRule="auto"/>
    </w:pPr>
    <w:rPr>
      <w:rFonts w:ascii="Arial" w:hAnsi="Arial" w:cs="Arial"/>
      <w:sz w:val="20"/>
      <w:szCs w:val="20"/>
    </w:rPr>
  </w:style>
  <w:style w:type="character" w:styleId="a5">
    <w:name w:val="Hyperlink"/>
    <w:basedOn w:val="a0"/>
    <w:uiPriority w:val="99"/>
    <w:semiHidden/>
    <w:unhideWhenUsed/>
    <w:rsid w:val="00E67207"/>
    <w:rPr>
      <w:color w:val="0000FF"/>
      <w:u w:val="single"/>
    </w:rPr>
  </w:style>
</w:styles>
</file>

<file path=word/webSettings.xml><?xml version="1.0" encoding="utf-8"?>
<w:webSettings xmlns:r="http://schemas.openxmlformats.org/officeDocument/2006/relationships" xmlns:w="http://schemas.openxmlformats.org/wordprocessingml/2006/main">
  <w:divs>
    <w:div w:id="107023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22;n=36122;fld=134;dst=100069" TargetMode="External"/><Relationship Id="rId3" Type="http://schemas.openxmlformats.org/officeDocument/2006/relationships/styles" Target="styles.xml"/><Relationship Id="rId7" Type="http://schemas.openxmlformats.org/officeDocument/2006/relationships/hyperlink" Target="consultantplus://offline/main?base=RLAW322;n=36122;fld=134;dst=1000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RLAW322;n=36122;fld=134;dst=10001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RLAW322;n=36122;fld=134;dst=100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42562-9EFE-4873-AD16-641BE9653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1777</Words>
  <Characters>10130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2013-01-29T07:36:00Z</dcterms:created>
  <dcterms:modified xsi:type="dcterms:W3CDTF">2013-04-10T06:21:00Z</dcterms:modified>
</cp:coreProperties>
</file>