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EF" w:rsidRDefault="00FF6C2F" w:rsidP="009A6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A6DEF" w:rsidRDefault="009A6DEF" w:rsidP="009A6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6C2F">
        <w:rPr>
          <w:b/>
          <w:sz w:val="28"/>
          <w:szCs w:val="28"/>
        </w:rPr>
        <w:t>ПЕТРОПАВЛОВСКОГО 1-</w:t>
      </w:r>
      <w:r>
        <w:rPr>
          <w:b/>
          <w:sz w:val="28"/>
          <w:szCs w:val="28"/>
        </w:rPr>
        <w:t>-ГО СЕЛЬСОВЕТА</w:t>
      </w:r>
    </w:p>
    <w:p w:rsidR="009A6DEF" w:rsidRDefault="009A6DEF" w:rsidP="009A6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ВЕНГЕРОВСКОГО РАЙОНА НОВОСИБИРСКОЙ ОБЛАСТИ</w:t>
      </w:r>
    </w:p>
    <w:p w:rsidR="009A6DEF" w:rsidRDefault="009A6DEF" w:rsidP="009A6DEF">
      <w:pPr>
        <w:jc w:val="center"/>
        <w:rPr>
          <w:b/>
          <w:sz w:val="28"/>
          <w:szCs w:val="28"/>
        </w:rPr>
      </w:pPr>
    </w:p>
    <w:p w:rsidR="009A6DEF" w:rsidRDefault="009A6DEF" w:rsidP="009A6DEF">
      <w:pPr>
        <w:jc w:val="center"/>
        <w:rPr>
          <w:b/>
          <w:sz w:val="28"/>
          <w:szCs w:val="28"/>
        </w:rPr>
      </w:pPr>
    </w:p>
    <w:p w:rsidR="009A6DEF" w:rsidRDefault="009A6DEF" w:rsidP="009A6D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12.05.2016                                                                                    № 27 </w:t>
      </w:r>
    </w:p>
    <w:p w:rsidR="009A6DEF" w:rsidRDefault="009A6DEF" w:rsidP="009A6DEF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FF6C2F">
        <w:rPr>
          <w:sz w:val="28"/>
          <w:szCs w:val="28"/>
        </w:rPr>
        <w:t>Петропавловка 1-я</w:t>
      </w:r>
    </w:p>
    <w:p w:rsidR="009A6DEF" w:rsidRDefault="009A6DEF" w:rsidP="009A6DEF">
      <w:pPr>
        <w:jc w:val="center"/>
      </w:pPr>
    </w:p>
    <w:p w:rsidR="009A6DEF" w:rsidRDefault="009A6DEF" w:rsidP="009A6DEF">
      <w:pPr>
        <w:jc w:val="center"/>
      </w:pPr>
    </w:p>
    <w:p w:rsidR="009A6DEF" w:rsidRDefault="009A6DEF" w:rsidP="009A6DEF">
      <w:pPr>
        <w:pStyle w:val="1"/>
        <w:ind w:left="708" w:firstLine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разработке Программы энергосбережения и повышение</w:t>
      </w:r>
    </w:p>
    <w:p w:rsidR="009A6DEF" w:rsidRDefault="009A6DEF" w:rsidP="009A6DEF">
      <w:pPr>
        <w:pStyle w:val="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энергетической эффективности в </w:t>
      </w:r>
      <w:r w:rsidR="00FF6C2F">
        <w:rPr>
          <w:bCs/>
          <w:sz w:val="28"/>
          <w:szCs w:val="28"/>
        </w:rPr>
        <w:t>Петропавловском 1</w:t>
      </w:r>
      <w:r>
        <w:rPr>
          <w:bCs/>
          <w:sz w:val="28"/>
          <w:szCs w:val="28"/>
        </w:rPr>
        <w:t>-ом сельсовете</w:t>
      </w:r>
    </w:p>
    <w:p w:rsidR="009A6DEF" w:rsidRDefault="009A6DEF" w:rsidP="009A6DEF">
      <w:pPr>
        <w:pStyle w:val="1"/>
        <w:ind w:left="2340"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9A6DEF" w:rsidRDefault="009A6DEF" w:rsidP="009A6DEF">
      <w:pPr>
        <w:rPr>
          <w:lang w:eastAsia="en-US"/>
        </w:rPr>
      </w:pPr>
    </w:p>
    <w:p w:rsidR="009A6DEF" w:rsidRDefault="009A6DEF" w:rsidP="009A6DEF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</w:rPr>
        <w:t>В соответствии с Федеральным законом от 23.11.2009 года № 261-ФЗ «Об энергосбережение    и    о     повышении      энергетической          эффективности   и   о внесении изменений в отдельные законодательные акты Российской Федерации», Федеральным законом от 06.10.2003 года №131-ФЗ «Об общих принципах организации местного самоуправления в Российской Федерации», Указом Президента РФ от 04.06.2008 года № 889 «О некоторых мерах по повышению энергетической и экологической эффективности российской экономики»,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 энергетической эффективности», Приказа министерства экономического развития Российской Федерации от 17.02.2010 года № 61 «Об утверждении примерного перечня мероприятий в области энергосбережения и 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</w:t>
      </w:r>
      <w:proofErr w:type="gramEnd"/>
      <w:r>
        <w:rPr>
          <w:sz w:val="28"/>
          <w:szCs w:val="28"/>
        </w:rPr>
        <w:t xml:space="preserve">» и руководствуясь Уставом </w:t>
      </w:r>
      <w:r w:rsidR="00FF6C2F">
        <w:rPr>
          <w:sz w:val="28"/>
          <w:szCs w:val="28"/>
        </w:rPr>
        <w:t>Петропавловского 1</w:t>
      </w:r>
      <w:r>
        <w:rPr>
          <w:sz w:val="28"/>
          <w:szCs w:val="28"/>
        </w:rPr>
        <w:t>-го сельсовета,</w:t>
      </w:r>
    </w:p>
    <w:p w:rsidR="009A6DEF" w:rsidRDefault="009A6DEF" w:rsidP="009A6DEF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</w:t>
      </w:r>
      <w:r w:rsidR="00FF6C2F">
        <w:rPr>
          <w:sz w:val="28"/>
          <w:szCs w:val="28"/>
        </w:rPr>
        <w:t>ЕТ</w:t>
      </w:r>
      <w:r>
        <w:rPr>
          <w:sz w:val="28"/>
          <w:szCs w:val="28"/>
        </w:rPr>
        <w:t>:</w:t>
      </w:r>
    </w:p>
    <w:p w:rsidR="009A6DEF" w:rsidRDefault="009A6DEF" w:rsidP="009A6DEF">
      <w:pPr>
        <w:pStyle w:val="1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1.  Утвердить прилагаемую Программу «</w:t>
      </w:r>
      <w:r>
        <w:rPr>
          <w:bCs/>
          <w:sz w:val="28"/>
          <w:szCs w:val="28"/>
        </w:rPr>
        <w:t xml:space="preserve">Энергосбережения и повышение  энергетической эффективности в </w:t>
      </w:r>
      <w:r w:rsidR="00FF6C2F">
        <w:rPr>
          <w:bCs/>
          <w:sz w:val="28"/>
          <w:szCs w:val="28"/>
        </w:rPr>
        <w:t>Петропавловском 1</w:t>
      </w:r>
      <w:r>
        <w:rPr>
          <w:bCs/>
          <w:sz w:val="28"/>
          <w:szCs w:val="28"/>
        </w:rPr>
        <w:t>-ом сельсовете  на 2016-2020 годы».</w:t>
      </w:r>
    </w:p>
    <w:p w:rsidR="009A6DEF" w:rsidRDefault="009A6DEF" w:rsidP="009A6DEF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 Настоящее постановление опубликовать в газете </w:t>
      </w:r>
      <w:r>
        <w:rPr>
          <w:sz w:val="28"/>
          <w:szCs w:val="28"/>
        </w:rPr>
        <w:t xml:space="preserve">«Вестник </w:t>
      </w:r>
      <w:r w:rsidR="00FF6C2F">
        <w:rPr>
          <w:sz w:val="28"/>
          <w:szCs w:val="28"/>
        </w:rPr>
        <w:t>Петропавловского 1</w:t>
      </w:r>
      <w:r>
        <w:rPr>
          <w:sz w:val="28"/>
          <w:szCs w:val="28"/>
        </w:rPr>
        <w:t>-го сельсовета Венгеровского района Новосибирской области»</w:t>
      </w:r>
    </w:p>
    <w:p w:rsidR="009A6DEF" w:rsidRDefault="009A6DEF" w:rsidP="009A6DEF">
      <w:pPr>
        <w:pStyle w:val="1"/>
        <w:ind w:firstLine="709"/>
        <w:rPr>
          <w:sz w:val="28"/>
          <w:szCs w:val="28"/>
        </w:rPr>
      </w:pPr>
      <w:r>
        <w:rPr>
          <w:sz w:val="28"/>
          <w:szCs w:val="28"/>
        </w:rPr>
        <w:t>3. Контроль исполнения  настоящего постановления оставляю за собой.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6C2F">
        <w:rPr>
          <w:sz w:val="28"/>
          <w:szCs w:val="28"/>
        </w:rPr>
        <w:t>Петропавловского 1</w:t>
      </w:r>
      <w:r>
        <w:rPr>
          <w:sz w:val="28"/>
          <w:szCs w:val="28"/>
        </w:rPr>
        <w:t xml:space="preserve">-го сельсовета                                   </w:t>
      </w:r>
      <w:proofErr w:type="spellStart"/>
      <w:r w:rsidR="00FF6C2F">
        <w:rPr>
          <w:sz w:val="28"/>
          <w:szCs w:val="28"/>
        </w:rPr>
        <w:t>Р.В.Михайлов</w:t>
      </w:r>
      <w:proofErr w:type="spellEnd"/>
    </w:p>
    <w:p w:rsidR="009A6DEF" w:rsidRDefault="009A6DEF" w:rsidP="009A6DEF"/>
    <w:p w:rsidR="009A6DEF" w:rsidRDefault="009A6DEF" w:rsidP="009A6DEF"/>
    <w:p w:rsidR="009A6DEF" w:rsidRDefault="009A6DEF" w:rsidP="009A6DEF"/>
    <w:p w:rsidR="009A6DEF" w:rsidRDefault="009A6DEF" w:rsidP="009A6DEF"/>
    <w:p w:rsidR="009A6DEF" w:rsidRDefault="009A6DEF" w:rsidP="009A6DEF"/>
    <w:p w:rsidR="009A6DEF" w:rsidRDefault="009A6DEF" w:rsidP="009A6DEF"/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6043"/>
      </w:tblGrid>
      <w:tr w:rsidR="009A6DEF" w:rsidTr="00FF6C2F">
        <w:tc>
          <w:tcPr>
            <w:tcW w:w="3528" w:type="dxa"/>
          </w:tcPr>
          <w:p w:rsidR="009A6DEF" w:rsidRDefault="009A6DEF" w:rsidP="00FF6C2F">
            <w:pPr>
              <w:jc w:val="right"/>
              <w:rPr>
                <w:color w:val="800000"/>
              </w:rPr>
            </w:pPr>
          </w:p>
        </w:tc>
        <w:tc>
          <w:tcPr>
            <w:tcW w:w="6043" w:type="dxa"/>
          </w:tcPr>
          <w:p w:rsidR="009A6DEF" w:rsidRDefault="009A6DEF" w:rsidP="00FF6C2F">
            <w:pPr>
              <w:jc w:val="righ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УТВЕРЖДЕНА</w:t>
            </w:r>
            <w:proofErr w:type="gramEnd"/>
            <w:r>
              <w:rPr>
                <w:color w:val="000000"/>
                <w:sz w:val="28"/>
                <w:szCs w:val="28"/>
              </w:rPr>
              <w:br/>
              <w:t>постановлением администрации</w:t>
            </w:r>
          </w:p>
          <w:p w:rsidR="009A6DEF" w:rsidRDefault="00FF6C2F" w:rsidP="00FF6C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Петропавловского 1</w:t>
            </w:r>
            <w:r w:rsidR="009A6DEF">
              <w:rPr>
                <w:color w:val="000000"/>
                <w:sz w:val="28"/>
                <w:szCs w:val="28"/>
              </w:rPr>
              <w:t>-го  сельсовета</w:t>
            </w:r>
          </w:p>
          <w:p w:rsidR="009A6DEF" w:rsidRDefault="009A6DEF" w:rsidP="00FF6C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Венгеровского района</w:t>
            </w:r>
          </w:p>
          <w:p w:rsidR="009A6DEF" w:rsidRDefault="009A6DEF" w:rsidP="00FF6C2F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9A6DEF" w:rsidRDefault="009A6DEF" w:rsidP="00FF6C2F">
            <w:pPr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12.05.2016  № 27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9A6DEF" w:rsidRDefault="009A6DEF" w:rsidP="00FF6C2F">
            <w:pPr>
              <w:jc w:val="right"/>
              <w:rPr>
                <w:color w:val="800000"/>
              </w:rPr>
            </w:pPr>
          </w:p>
        </w:tc>
      </w:tr>
    </w:tbl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right"/>
        <w:rPr>
          <w:color w:val="800000"/>
        </w:rPr>
      </w:pPr>
    </w:p>
    <w:p w:rsidR="009A6DEF" w:rsidRDefault="009A6DEF" w:rsidP="009A6DEF">
      <w:pPr>
        <w:jc w:val="center"/>
        <w:rPr>
          <w:color w:val="800000"/>
        </w:rPr>
      </w:pPr>
    </w:p>
    <w:p w:rsidR="009A6DEF" w:rsidRDefault="009A6DEF" w:rsidP="009A6DEF">
      <w:pPr>
        <w:jc w:val="center"/>
        <w:rPr>
          <w:color w:val="800000"/>
        </w:rPr>
      </w:pPr>
    </w:p>
    <w:p w:rsidR="009A6DEF" w:rsidRDefault="009A6DEF" w:rsidP="009A6DEF">
      <w:pPr>
        <w:ind w:left="-54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МУНИЦИПАЛЬНАЯ ПРОГРАММА</w:t>
      </w:r>
      <w:r>
        <w:rPr>
          <w:b/>
          <w:bCs/>
          <w:color w:val="000000"/>
          <w:sz w:val="40"/>
          <w:szCs w:val="40"/>
        </w:rPr>
        <w:br/>
      </w:r>
    </w:p>
    <w:p w:rsidR="009A6DEF" w:rsidRDefault="009A6DEF" w:rsidP="009A6DEF">
      <w:pPr>
        <w:ind w:left="-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«ЭНЕРГОСБЕРЕЖЕНИЕ И ПОВЫШЕНИЕ </w:t>
      </w:r>
      <w:proofErr w:type="gramStart"/>
      <w:r>
        <w:rPr>
          <w:b/>
          <w:bCs/>
          <w:color w:val="000000"/>
          <w:sz w:val="32"/>
          <w:szCs w:val="32"/>
        </w:rPr>
        <w:t>ЭНЕРГЕТИЧЕСКОЙ</w:t>
      </w:r>
      <w:proofErr w:type="gramEnd"/>
      <w:r>
        <w:rPr>
          <w:b/>
          <w:bCs/>
          <w:color w:val="000000"/>
          <w:sz w:val="32"/>
          <w:szCs w:val="32"/>
        </w:rPr>
        <w:t xml:space="preserve"> </w:t>
      </w:r>
    </w:p>
    <w:p w:rsidR="009A6DEF" w:rsidRDefault="009A6DEF" w:rsidP="009A6DEF">
      <w:pPr>
        <w:ind w:left="-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ЭФФЕКТИВНОСТИ НА ТЕРРИТОРИИ</w:t>
      </w:r>
    </w:p>
    <w:p w:rsidR="009A6DEF" w:rsidRDefault="00FF6C2F" w:rsidP="009A6DEF">
      <w:pPr>
        <w:ind w:left="-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ПЕТРОПАВЛОВСКОГО 1</w:t>
      </w:r>
      <w:r w:rsidR="009A6DEF">
        <w:rPr>
          <w:b/>
          <w:bCs/>
          <w:color w:val="000000"/>
          <w:sz w:val="32"/>
          <w:szCs w:val="32"/>
        </w:rPr>
        <w:t>-ГО СЕЛЬСОВЕТА</w:t>
      </w:r>
    </w:p>
    <w:p w:rsidR="009A6DEF" w:rsidRDefault="009A6DEF" w:rsidP="009A6DEF">
      <w:pPr>
        <w:ind w:left="-54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 2016-2020 ГОДЫ»</w:t>
      </w: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lastRenderedPageBreak/>
        <w:t>Паспорт программы</w:t>
      </w: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tbl>
      <w:tblPr>
        <w:tblW w:w="0" w:type="auto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20"/>
        <w:gridCol w:w="4860"/>
      </w:tblGrid>
      <w:tr w:rsidR="009A6DEF" w:rsidTr="00FF6C2F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Энергосбережение и повышение энергетической эффективности в </w:t>
            </w:r>
            <w:r w:rsidR="00FF6C2F">
              <w:rPr>
                <w:sz w:val="28"/>
                <w:szCs w:val="28"/>
              </w:rPr>
              <w:t>Петропавловском 1</w:t>
            </w:r>
            <w:r>
              <w:rPr>
                <w:sz w:val="28"/>
                <w:szCs w:val="28"/>
              </w:rPr>
              <w:t xml:space="preserve">-ом сельсовете </w:t>
            </w:r>
          </w:p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DEF" w:rsidTr="00FF6C2F">
        <w:trPr>
          <w:trHeight w:val="548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для разработки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</w:t>
            </w:r>
            <w:r w:rsidR="00FF6C2F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6C2F">
              <w:rPr>
                <w:rFonts w:ascii="Times New Roman" w:hAnsi="Times New Roman" w:cs="Times New Roman"/>
                <w:sz w:val="28"/>
                <w:szCs w:val="28"/>
              </w:rPr>
              <w:t>Петропавловского 1-го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№ 27  от 12.05.2016 года </w:t>
            </w:r>
          </w:p>
        </w:tc>
      </w:tr>
      <w:tr w:rsidR="009A6DEF" w:rsidTr="00FF6C2F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Инициатор разработки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 </w:t>
            </w:r>
            <w:r w:rsidR="00FF6C2F">
              <w:rPr>
                <w:rFonts w:ascii="Times New Roman" w:hAnsi="Times New Roman" w:cs="Times New Roman"/>
                <w:sz w:val="28"/>
                <w:szCs w:val="28"/>
              </w:rPr>
              <w:t>Петропавловского 1-го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A6DEF" w:rsidTr="00FF6C2F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</w:t>
            </w:r>
            <w:r w:rsidR="00FF6C2F">
              <w:rPr>
                <w:rFonts w:ascii="Times New Roman" w:hAnsi="Times New Roman" w:cs="Times New Roman"/>
                <w:sz w:val="28"/>
                <w:szCs w:val="28"/>
              </w:rPr>
              <w:t>Петропавловского 1-го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A6DEF" w:rsidTr="00FF6C2F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F6C2F">
              <w:rPr>
                <w:rFonts w:ascii="Times New Roman" w:hAnsi="Times New Roman" w:cs="Times New Roman"/>
                <w:sz w:val="28"/>
                <w:szCs w:val="28"/>
              </w:rPr>
              <w:t>Петропавловского 1-го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9A6DEF" w:rsidTr="00FF6C2F">
        <w:trPr>
          <w:trHeight w:val="542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снижение затрат на приобретаемые ресурсы;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снижение затрат на эксплуатацию тепловых сетей;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повысить надежность </w:t>
            </w:r>
            <w:proofErr w:type="gramStart"/>
            <w:r>
              <w:rPr>
                <w:sz w:val="28"/>
                <w:szCs w:val="28"/>
              </w:rPr>
              <w:t>энергообеспечении</w:t>
            </w:r>
            <w:proofErr w:type="gramEnd"/>
            <w:r>
              <w:rPr>
                <w:sz w:val="28"/>
                <w:szCs w:val="28"/>
              </w:rPr>
              <w:t xml:space="preserve"> поселения;</w:t>
            </w:r>
          </w:p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улучшить экологическую обстановку за счет сокращения загрязнения окружающей среды.                            </w:t>
            </w:r>
          </w:p>
        </w:tc>
      </w:tr>
      <w:tr w:rsidR="009A6DEF" w:rsidTr="00FF6C2F">
        <w:trPr>
          <w:trHeight w:val="41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1) проведение энергетического обследования; 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энергосбережение и повышение энергетической эффективности в бюджетных учреждениях;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обеспечение завершения оснащения зданий, сооружений приборами учета используемых энергетических ресурсов, а также  ввод установленных приборов учета в эксплуатацию;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3) прекращение закупки для муниципальных нужд ламп накаливания любой мощности, используемых в целях освещения; Создание оптимальных нормативно-правовых, организационных и экономических условий для реализации стратегии </w:t>
            </w:r>
            <w:proofErr w:type="spellStart"/>
            <w:r>
              <w:rPr>
                <w:sz w:val="28"/>
                <w:szCs w:val="28"/>
              </w:rPr>
              <w:t>энергоресурсосбережения</w:t>
            </w:r>
            <w:proofErr w:type="spellEnd"/>
            <w:r>
              <w:rPr>
                <w:sz w:val="28"/>
                <w:szCs w:val="28"/>
              </w:rPr>
              <w:t>;</w:t>
            </w:r>
          </w:p>
          <w:p w:rsidR="009A6DEF" w:rsidRDefault="009A6DEF" w:rsidP="00FF6C2F">
            <w:pPr>
              <w:numPr>
                <w:ilvl w:val="0"/>
                <w:numId w:val="2"/>
              </w:numPr>
              <w:tabs>
                <w:tab w:val="num" w:pos="-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практики применения </w:t>
            </w:r>
            <w:r>
              <w:rPr>
                <w:sz w:val="28"/>
                <w:szCs w:val="28"/>
              </w:rPr>
              <w:lastRenderedPageBreak/>
              <w:t>энергосберегающих технологий при модернизации, реконструкции и капитальном ремонте зданий;</w:t>
            </w:r>
          </w:p>
          <w:p w:rsidR="009A6DEF" w:rsidRDefault="009A6DEF" w:rsidP="00FF6C2F">
            <w:pPr>
              <w:numPr>
                <w:ilvl w:val="0"/>
                <w:numId w:val="2"/>
              </w:numPr>
              <w:tabs>
                <w:tab w:val="num" w:pos="-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энергетических обследований;</w:t>
            </w:r>
          </w:p>
          <w:p w:rsidR="009A6DEF" w:rsidRDefault="009A6DEF" w:rsidP="00FF6C2F">
            <w:pPr>
              <w:numPr>
                <w:ilvl w:val="0"/>
                <w:numId w:val="2"/>
              </w:numPr>
              <w:tabs>
                <w:tab w:val="num" w:pos="-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учета всего объема потребляемых энергетических ресурсов;</w:t>
            </w:r>
          </w:p>
          <w:p w:rsidR="009A6DEF" w:rsidRDefault="009A6DEF" w:rsidP="00FF6C2F">
            <w:pPr>
              <w:numPr>
                <w:ilvl w:val="0"/>
                <w:numId w:val="2"/>
              </w:numPr>
              <w:tabs>
                <w:tab w:val="num" w:pos="-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потребления энергии и связанных с этим затрат по муниципальным учреждениям в среднем на 15 процентов;</w:t>
            </w:r>
          </w:p>
          <w:p w:rsidR="009A6DEF" w:rsidRDefault="009A6DEF" w:rsidP="00FF6C2F">
            <w:pPr>
              <w:numPr>
                <w:ilvl w:val="0"/>
                <w:numId w:val="2"/>
              </w:numPr>
              <w:tabs>
                <w:tab w:val="num" w:pos="-360"/>
              </w:tabs>
              <w:ind w:left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Снижение, по сравнению с 2015 г., удельных расходов электрической энергии на наружное освещение </w:t>
            </w:r>
            <w:r w:rsidR="00FF6C2F">
              <w:rPr>
                <w:sz w:val="28"/>
                <w:szCs w:val="28"/>
              </w:rPr>
              <w:t>Петропавловского 1-го</w:t>
            </w:r>
            <w:r>
              <w:rPr>
                <w:sz w:val="28"/>
                <w:szCs w:val="28"/>
              </w:rPr>
              <w:t xml:space="preserve"> сельсовета на 10%;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компетентности работников администрации  </w:t>
            </w:r>
            <w:r w:rsidR="00FF6C2F">
              <w:rPr>
                <w:sz w:val="28"/>
                <w:szCs w:val="28"/>
              </w:rPr>
              <w:t>Петропавловского 1-го</w:t>
            </w:r>
            <w:r>
              <w:rPr>
                <w:sz w:val="28"/>
                <w:szCs w:val="28"/>
              </w:rPr>
      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</w:t>
            </w:r>
          </w:p>
        </w:tc>
      </w:tr>
      <w:tr w:rsidR="009A6DEF" w:rsidTr="00FF6C2F">
        <w:trPr>
          <w:trHeight w:val="687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и этапы реализации 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2016- 2020 гг.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9A6DEF" w:rsidTr="00FF6C2F">
        <w:trPr>
          <w:trHeight w:val="551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основных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мероприятий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поэтапная замена световых приборов;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установка узлов учета потребления электроэнергии, теплопотребления;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сокращение расходов на энергопотребление;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Обязательное энергетическое обследование</w:t>
            </w:r>
          </w:p>
        </w:tc>
      </w:tr>
      <w:tr w:rsidR="009A6DEF" w:rsidTr="00FF6C2F">
        <w:trPr>
          <w:trHeight w:val="48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 основных мероприятий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F6C2F">
              <w:rPr>
                <w:rFonts w:ascii="Times New Roman" w:hAnsi="Times New Roman" w:cs="Times New Roman"/>
                <w:sz w:val="28"/>
                <w:szCs w:val="28"/>
              </w:rPr>
              <w:t>Петропавловского 1-го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</w:t>
            </w:r>
          </w:p>
        </w:tc>
      </w:tr>
      <w:tr w:rsidR="009A6DEF" w:rsidTr="00FF6C2F">
        <w:trPr>
          <w:trHeight w:val="1355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финансирования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(тыс. руб.)   </w:t>
            </w:r>
          </w:p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Pr="006D6773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6D6773">
              <w:rPr>
                <w:rFonts w:ascii="Times New Roman" w:hAnsi="Times New Roman" w:cs="Times New Roman"/>
                <w:bCs/>
                <w:sz w:val="28"/>
                <w:szCs w:val="28"/>
              </w:rPr>
              <w:t>Всего: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   </w:t>
            </w:r>
            <w:r w:rsidRPr="00645500">
              <w:rPr>
                <w:rFonts w:ascii="Times New Roman" w:hAnsi="Times New Roman" w:cs="Times New Roman"/>
                <w:bCs/>
                <w:sz w:val="28"/>
                <w:szCs w:val="28"/>
              </w:rPr>
              <w:t>5189,3</w:t>
            </w:r>
          </w:p>
          <w:p w:rsidR="009A6DEF" w:rsidRPr="006D6773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7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тепло                энергия</w:t>
            </w:r>
          </w:p>
          <w:p w:rsidR="009A6DEF" w:rsidRPr="00645500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6773">
              <w:rPr>
                <w:rFonts w:ascii="Times New Roman" w:hAnsi="Times New Roman" w:cs="Times New Roman"/>
                <w:bCs/>
                <w:sz w:val="28"/>
                <w:szCs w:val="28"/>
              </w:rPr>
              <w:t>2016 г .-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 xml:space="preserve"> </w:t>
            </w:r>
            <w:r w:rsidRPr="00645500">
              <w:rPr>
                <w:rFonts w:ascii="Times New Roman" w:hAnsi="Times New Roman" w:cs="Times New Roman"/>
                <w:bCs/>
                <w:sz w:val="28"/>
                <w:szCs w:val="28"/>
              </w:rPr>
              <w:t>774,8                       184,5</w:t>
            </w:r>
            <w:r w:rsidRPr="00645500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2017 г. – 800,0                      200,0</w:t>
            </w:r>
          </w:p>
          <w:p w:rsidR="009A6DEF" w:rsidRPr="00645500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500">
              <w:rPr>
                <w:rFonts w:ascii="Times New Roman" w:hAnsi="Times New Roman" w:cs="Times New Roman"/>
                <w:bCs/>
                <w:sz w:val="28"/>
                <w:szCs w:val="28"/>
              </w:rPr>
              <w:t>2018г. -   820,0                      210,0</w:t>
            </w:r>
          </w:p>
          <w:p w:rsidR="009A6DEF" w:rsidRPr="00645500" w:rsidRDefault="009A6DEF" w:rsidP="00FF6C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500">
              <w:rPr>
                <w:rFonts w:ascii="Times New Roman" w:hAnsi="Times New Roman" w:cs="Times New Roman"/>
                <w:bCs/>
                <w:sz w:val="28"/>
                <w:szCs w:val="28"/>
              </w:rPr>
              <w:t>2019 г. – 850,0                       220,0</w:t>
            </w:r>
          </w:p>
          <w:p w:rsidR="009A6DEF" w:rsidRPr="00645500" w:rsidRDefault="009A6DEF" w:rsidP="00FF6C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5500">
              <w:rPr>
                <w:rFonts w:ascii="Times New Roman" w:hAnsi="Times New Roman" w:cs="Times New Roman"/>
                <w:bCs/>
                <w:sz w:val="28"/>
                <w:szCs w:val="28"/>
              </w:rPr>
              <w:t>2020 г.-   900,0                       230,0</w:t>
            </w:r>
          </w:p>
          <w:p w:rsidR="009A6DEF" w:rsidRPr="006D6773" w:rsidRDefault="009A6DEF" w:rsidP="00FF6C2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67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 сумма подлежит уточнению при формировании бюджета на очередной финансовый год, а также корректировке с учетом затрат, и инфляционных поправок. </w:t>
            </w:r>
          </w:p>
        </w:tc>
      </w:tr>
      <w:tr w:rsidR="009A6DEF" w:rsidTr="00FF6C2F">
        <w:trPr>
          <w:trHeight w:val="36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   финансирования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  <w:tr w:rsidR="009A6DEF" w:rsidTr="00FF6C2F">
        <w:trPr>
          <w:trHeight w:val="41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hanging="7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    конечные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результаты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Повышение эффективности и надежности системы наружного освещения поселения</w:t>
            </w:r>
            <w:proofErr w:type="gramStart"/>
            <w:r>
              <w:rPr>
                <w:sz w:val="28"/>
                <w:szCs w:val="28"/>
              </w:rPr>
              <w:t xml:space="preserve"> ;</w:t>
            </w:r>
            <w:proofErr w:type="gramEnd"/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безопасных и комфортных условий для проживания жителей поселения </w:t>
            </w:r>
            <w:r w:rsidR="00FF6C2F">
              <w:rPr>
                <w:sz w:val="28"/>
                <w:szCs w:val="28"/>
              </w:rPr>
              <w:t>Петропавловский 1-ы</w:t>
            </w:r>
            <w:r>
              <w:rPr>
                <w:sz w:val="28"/>
                <w:szCs w:val="28"/>
              </w:rPr>
              <w:t>й сельсовет;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эстетического облика улиц, дворовых территорий.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дополнительных мощностей для электроснабжения установок наружного освещения.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Поэтапная замена световых приборов;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узлов учета потребления электроэнергии, теплопотребления;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расходов на энергопотребление;</w:t>
            </w:r>
          </w:p>
          <w:p w:rsidR="009A6DEF" w:rsidRDefault="009A6DEF" w:rsidP="00FF6C2F">
            <w:pPr>
              <w:rPr>
                <w:sz w:val="28"/>
                <w:szCs w:val="28"/>
              </w:rPr>
            </w:pPr>
          </w:p>
        </w:tc>
      </w:tr>
      <w:tr w:rsidR="009A6DEF" w:rsidTr="00FF6C2F">
        <w:trPr>
          <w:trHeight w:val="720"/>
        </w:trPr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       организации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исполнением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 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DEF" w:rsidRDefault="009A6DEF" w:rsidP="00FF6C2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F6C2F">
              <w:rPr>
                <w:rFonts w:ascii="Times New Roman" w:hAnsi="Times New Roman" w:cs="Times New Roman"/>
                <w:sz w:val="28"/>
                <w:szCs w:val="28"/>
              </w:rPr>
              <w:t>Петропавловского 1-го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</w:t>
            </w:r>
          </w:p>
        </w:tc>
      </w:tr>
    </w:tbl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jc w:val="center"/>
        <w:rPr>
          <w:b/>
          <w:bCs/>
          <w:color w:val="800000"/>
          <w:sz w:val="32"/>
          <w:szCs w:val="32"/>
        </w:rPr>
      </w:pPr>
    </w:p>
    <w:p w:rsidR="009A6DEF" w:rsidRDefault="009A6DEF" w:rsidP="009A6DEF">
      <w:pPr>
        <w:rPr>
          <w:b/>
          <w:bCs/>
          <w:color w:val="800000"/>
          <w:sz w:val="32"/>
          <w:szCs w:val="32"/>
        </w:rPr>
        <w:sectPr w:rsidR="009A6DEF">
          <w:pgSz w:w="11907" w:h="16840"/>
          <w:pgMar w:top="1134" w:right="567" w:bottom="1134" w:left="1134" w:header="720" w:footer="720" w:gutter="0"/>
          <w:cols w:space="720"/>
        </w:sect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Содержание проблемы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центр </w:t>
      </w:r>
      <w:r w:rsidR="00FF6C2F">
        <w:rPr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– село </w:t>
      </w:r>
      <w:r w:rsidR="004C2D32">
        <w:rPr>
          <w:sz w:val="28"/>
          <w:szCs w:val="28"/>
        </w:rPr>
        <w:t>Петропавловка 1</w:t>
      </w:r>
      <w:r>
        <w:rPr>
          <w:sz w:val="28"/>
          <w:szCs w:val="28"/>
        </w:rPr>
        <w:t>-</w:t>
      </w:r>
      <w:r w:rsidR="004C2D32">
        <w:rPr>
          <w:sz w:val="28"/>
          <w:szCs w:val="28"/>
        </w:rPr>
        <w:t>я</w:t>
      </w:r>
      <w:r>
        <w:rPr>
          <w:sz w:val="28"/>
          <w:szCs w:val="28"/>
        </w:rPr>
        <w:t xml:space="preserve">. Площадь земель составляет </w:t>
      </w:r>
      <w:r w:rsidR="004C2D32">
        <w:rPr>
          <w:sz w:val="28"/>
          <w:szCs w:val="28"/>
        </w:rPr>
        <w:t>42028</w:t>
      </w:r>
      <w:r w:rsidRPr="00136F70">
        <w:rPr>
          <w:sz w:val="28"/>
          <w:szCs w:val="28"/>
        </w:rPr>
        <w:t xml:space="preserve"> га</w:t>
      </w:r>
      <w:proofErr w:type="gramStart"/>
      <w:r w:rsidRPr="00136F70">
        <w:rPr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в том числе земли поселений 102 га.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Численность постоянного населения по состоянию на 01.01.2016г. – </w:t>
      </w:r>
      <w:r w:rsidR="004C2D32">
        <w:rPr>
          <w:sz w:val="28"/>
          <w:szCs w:val="28"/>
        </w:rPr>
        <w:t>847</w:t>
      </w:r>
      <w:r>
        <w:rPr>
          <w:sz w:val="28"/>
          <w:szCs w:val="28"/>
        </w:rPr>
        <w:t xml:space="preserve"> человек.</w:t>
      </w:r>
    </w:p>
    <w:p w:rsidR="009A6DEF" w:rsidRDefault="009A6DEF" w:rsidP="009A6DEF">
      <w:pPr>
        <w:jc w:val="both"/>
        <w:rPr>
          <w:i/>
          <w:iCs/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поселения одно предприятие, осуществляющие сельскохозяйственную деятельность -  ЗАО «</w:t>
      </w:r>
      <w:proofErr w:type="spellStart"/>
      <w:r w:rsidR="004C2D32">
        <w:rPr>
          <w:sz w:val="28"/>
          <w:szCs w:val="28"/>
        </w:rPr>
        <w:t>Рямовское</w:t>
      </w:r>
      <w:proofErr w:type="spellEnd"/>
      <w:r>
        <w:rPr>
          <w:sz w:val="28"/>
          <w:szCs w:val="28"/>
        </w:rPr>
        <w:t>» (основные направления производственной деятельности: в животноводстве - производство молока, мяса КРС, в растениеводстве - производство зерновых, заготовка кормов). Также на терр</w:t>
      </w:r>
      <w:r w:rsidR="004C2D32">
        <w:rPr>
          <w:sz w:val="28"/>
          <w:szCs w:val="28"/>
        </w:rPr>
        <w:t>итории поселения расположены 300</w:t>
      </w:r>
      <w:r>
        <w:rPr>
          <w:sz w:val="28"/>
          <w:szCs w:val="28"/>
        </w:rPr>
        <w:t xml:space="preserve">  личных подсобных хозяйств.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1 Основные показатели,  характеризующие экономическое и финансовое состояние </w:t>
      </w:r>
      <w:r w:rsidR="00FF6C2F">
        <w:rPr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881"/>
        <w:gridCol w:w="5761"/>
        <w:gridCol w:w="2635"/>
        <w:gridCol w:w="2635"/>
        <w:gridCol w:w="3443"/>
      </w:tblGrid>
      <w:tr w:rsidR="009A6DEF" w:rsidTr="00FF6C2F">
        <w:trPr>
          <w:trHeight w:val="765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87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квартал  2016 г.</w:t>
            </w:r>
          </w:p>
        </w:tc>
        <w:tc>
          <w:tcPr>
            <w:tcW w:w="112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% к </w:t>
            </w:r>
            <w:proofErr w:type="spellStart"/>
            <w:r>
              <w:rPr>
                <w:b/>
                <w:bCs/>
                <w:sz w:val="20"/>
                <w:szCs w:val="20"/>
              </w:rPr>
              <w:t>соответ</w:t>
            </w:r>
            <w:proofErr w:type="spellEnd"/>
            <w:r>
              <w:rPr>
                <w:b/>
                <w:bCs/>
                <w:sz w:val="20"/>
                <w:szCs w:val="20"/>
              </w:rPr>
              <w:t>. периоду прошлого года</w:t>
            </w:r>
          </w:p>
        </w:tc>
      </w:tr>
      <w:tr w:rsidR="009A6DEF" w:rsidTr="00FF6C2F">
        <w:trPr>
          <w:trHeight w:val="279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A6DEF" w:rsidRPr="002D585B" w:rsidTr="00FF6C2F">
        <w:trPr>
          <w:trHeight w:val="765"/>
        </w:trPr>
        <w:tc>
          <w:tcPr>
            <w:tcW w:w="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2D585B" w:rsidRDefault="009A6DEF" w:rsidP="00FF6C2F">
            <w:pPr>
              <w:jc w:val="center"/>
              <w:rPr>
                <w:sz w:val="20"/>
                <w:szCs w:val="20"/>
              </w:rPr>
            </w:pPr>
            <w:r w:rsidRPr="002D585B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bottom"/>
          </w:tcPr>
          <w:p w:rsidR="009A6DEF" w:rsidRPr="002D585B" w:rsidRDefault="009A6DEF" w:rsidP="00FF6C2F">
            <w:pPr>
              <w:rPr>
                <w:sz w:val="20"/>
                <w:szCs w:val="20"/>
              </w:rPr>
            </w:pPr>
            <w:r w:rsidRPr="002D585B">
              <w:rPr>
                <w:sz w:val="20"/>
                <w:szCs w:val="20"/>
              </w:rPr>
              <w:t>Среднесписочная численность работников в экономик</w:t>
            </w:r>
            <w:proofErr w:type="gramStart"/>
            <w:r w:rsidRPr="002D585B">
              <w:rPr>
                <w:sz w:val="20"/>
                <w:szCs w:val="20"/>
              </w:rPr>
              <w:t>е-</w:t>
            </w:r>
            <w:proofErr w:type="gramEnd"/>
            <w:r w:rsidRPr="002D585B">
              <w:rPr>
                <w:sz w:val="20"/>
                <w:szCs w:val="20"/>
              </w:rPr>
              <w:t xml:space="preserve"> всего (на последнюю дату)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2D585B" w:rsidRDefault="009A6DEF" w:rsidP="00FF6C2F">
            <w:pPr>
              <w:jc w:val="center"/>
              <w:rPr>
                <w:sz w:val="20"/>
                <w:szCs w:val="20"/>
              </w:rPr>
            </w:pPr>
            <w:r w:rsidRPr="002D585B">
              <w:rPr>
                <w:sz w:val="20"/>
                <w:szCs w:val="20"/>
              </w:rPr>
              <w:t>чел.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2D585B" w:rsidRDefault="004C2D32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2D585B" w:rsidRDefault="009A6DEF" w:rsidP="00FF6C2F">
            <w:pPr>
              <w:jc w:val="center"/>
              <w:rPr>
                <w:sz w:val="20"/>
                <w:szCs w:val="20"/>
              </w:rPr>
            </w:pPr>
            <w:r w:rsidRPr="002D585B">
              <w:rPr>
                <w:sz w:val="20"/>
                <w:szCs w:val="20"/>
              </w:rPr>
              <w:t>100.4</w:t>
            </w:r>
          </w:p>
        </w:tc>
      </w:tr>
      <w:tr w:rsidR="009A6DEF" w:rsidRPr="00756B57" w:rsidTr="00FF6C2F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2.</w:t>
            </w:r>
          </w:p>
        </w:tc>
        <w:tc>
          <w:tcPr>
            <w:tcW w:w="471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Количество  налогоплательщиков:</w:t>
            </w:r>
          </w:p>
        </w:tc>
      </w:tr>
      <w:tr w:rsidR="009A6DEF" w:rsidRPr="00756B57" w:rsidTr="00FF6C2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471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i/>
                <w:iCs/>
                <w:sz w:val="20"/>
                <w:szCs w:val="20"/>
              </w:rPr>
            </w:pPr>
            <w:r w:rsidRPr="00756B57">
              <w:rPr>
                <w:i/>
                <w:iCs/>
                <w:sz w:val="20"/>
                <w:szCs w:val="20"/>
              </w:rPr>
              <w:t>в том числе</w:t>
            </w:r>
          </w:p>
        </w:tc>
      </w:tr>
      <w:tr w:rsidR="009A6DEF" w:rsidRPr="00756B57" w:rsidTr="00FF6C2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чел.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</w:p>
        </w:tc>
      </w:tr>
      <w:tr w:rsidR="009A6DEF" w:rsidRPr="00756B57" w:rsidTr="00FF6C2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чел.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</w:p>
        </w:tc>
      </w:tr>
      <w:tr w:rsidR="009A6DEF" w:rsidRPr="00756B57" w:rsidTr="00FF6C2F">
        <w:trPr>
          <w:trHeight w:val="51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3.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Среднемесячная заработная плата за отчетный период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руб.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14700</w:t>
            </w:r>
          </w:p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100.2</w:t>
            </w:r>
          </w:p>
        </w:tc>
      </w:tr>
      <w:tr w:rsidR="009A6DEF" w:rsidRPr="00756B57" w:rsidTr="00FF6C2F">
        <w:trPr>
          <w:trHeight w:val="76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4.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756B57">
              <w:rPr>
                <w:sz w:val="20"/>
                <w:szCs w:val="20"/>
              </w:rPr>
              <w:t>млн</w:t>
            </w:r>
            <w:proofErr w:type="gramStart"/>
            <w:r w:rsidRPr="00756B57">
              <w:rPr>
                <w:sz w:val="20"/>
                <w:szCs w:val="20"/>
              </w:rPr>
              <w:t>.р</w:t>
            </w:r>
            <w:proofErr w:type="gramEnd"/>
            <w:r w:rsidRPr="00756B57">
              <w:rPr>
                <w:sz w:val="20"/>
                <w:szCs w:val="20"/>
              </w:rPr>
              <w:t>уб</w:t>
            </w:r>
            <w:proofErr w:type="spellEnd"/>
            <w:r w:rsidRPr="00756B57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1.67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100</w:t>
            </w:r>
          </w:p>
        </w:tc>
      </w:tr>
      <w:tr w:rsidR="009A6DEF" w:rsidRPr="002D585B" w:rsidTr="00FF6C2F">
        <w:trPr>
          <w:trHeight w:val="51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2D585B" w:rsidRDefault="009A6DEF" w:rsidP="00FF6C2F">
            <w:pPr>
              <w:jc w:val="center"/>
              <w:rPr>
                <w:sz w:val="20"/>
                <w:szCs w:val="20"/>
              </w:rPr>
            </w:pPr>
            <w:r w:rsidRPr="002D585B">
              <w:rPr>
                <w:sz w:val="20"/>
                <w:szCs w:val="20"/>
              </w:rPr>
              <w:t xml:space="preserve">5. 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2D585B" w:rsidRDefault="009A6DEF" w:rsidP="00FF6C2F">
            <w:pPr>
              <w:rPr>
                <w:sz w:val="20"/>
                <w:szCs w:val="20"/>
              </w:rPr>
            </w:pPr>
            <w:r w:rsidRPr="002D585B">
              <w:rPr>
                <w:sz w:val="20"/>
                <w:szCs w:val="20"/>
              </w:rPr>
              <w:t xml:space="preserve">Объем работ по виду деятельности "строительство"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2D585B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2D585B">
              <w:rPr>
                <w:sz w:val="20"/>
                <w:szCs w:val="20"/>
              </w:rPr>
              <w:t>тыс</w:t>
            </w:r>
            <w:proofErr w:type="gramStart"/>
            <w:r w:rsidRPr="002D585B">
              <w:rPr>
                <w:sz w:val="20"/>
                <w:szCs w:val="20"/>
              </w:rPr>
              <w:t>.р</w:t>
            </w:r>
            <w:proofErr w:type="gramEnd"/>
            <w:r w:rsidRPr="002D585B">
              <w:rPr>
                <w:sz w:val="20"/>
                <w:szCs w:val="20"/>
              </w:rPr>
              <w:t>уб</w:t>
            </w:r>
            <w:proofErr w:type="spellEnd"/>
            <w:r w:rsidRPr="002D585B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2D585B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2D585B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A6DEF" w:rsidRPr="00756B57" w:rsidTr="00FF6C2F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Объем платных  услуг населению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756B57">
              <w:rPr>
                <w:sz w:val="20"/>
                <w:szCs w:val="20"/>
              </w:rPr>
              <w:t>тыс</w:t>
            </w:r>
            <w:proofErr w:type="gramStart"/>
            <w:r w:rsidRPr="00756B57">
              <w:rPr>
                <w:sz w:val="20"/>
                <w:szCs w:val="20"/>
              </w:rPr>
              <w:t>.р</w:t>
            </w:r>
            <w:proofErr w:type="gramEnd"/>
            <w:r w:rsidRPr="00756B57">
              <w:rPr>
                <w:sz w:val="20"/>
                <w:szCs w:val="20"/>
              </w:rPr>
              <w:t>уб</w:t>
            </w:r>
            <w:proofErr w:type="spellEnd"/>
            <w:r w:rsidRPr="00756B57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625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100</w:t>
            </w:r>
          </w:p>
        </w:tc>
      </w:tr>
      <w:tr w:rsidR="009A6DEF" w:rsidRPr="00756B57" w:rsidTr="00FF6C2F">
        <w:trPr>
          <w:trHeight w:val="255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6" w:space="0" w:color="auto"/>
              <w:right w:val="single" w:sz="4" w:space="0" w:color="000000"/>
            </w:tcBorders>
            <w:noWrap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7.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</w:tcPr>
          <w:p w:rsidR="009A6DEF" w:rsidRPr="00756B57" w:rsidRDefault="009A6DEF" w:rsidP="00FF6C2F">
            <w:pPr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85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756B57">
              <w:rPr>
                <w:sz w:val="20"/>
                <w:szCs w:val="20"/>
              </w:rPr>
              <w:t>тыс</w:t>
            </w:r>
            <w:proofErr w:type="gramStart"/>
            <w:r w:rsidRPr="00756B57">
              <w:rPr>
                <w:sz w:val="20"/>
                <w:szCs w:val="20"/>
              </w:rPr>
              <w:t>.р</w:t>
            </w:r>
            <w:proofErr w:type="gramEnd"/>
            <w:r w:rsidRPr="00756B57">
              <w:rPr>
                <w:sz w:val="20"/>
                <w:szCs w:val="20"/>
              </w:rPr>
              <w:t>уб</w:t>
            </w:r>
            <w:proofErr w:type="spellEnd"/>
            <w:r w:rsidRPr="00756B57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6250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6" w:space="0" w:color="auto"/>
              <w:right w:val="single" w:sz="4" w:space="0" w:color="000000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sz w:val="20"/>
                <w:szCs w:val="20"/>
              </w:rPr>
            </w:pPr>
            <w:r w:rsidRPr="00756B57">
              <w:rPr>
                <w:sz w:val="20"/>
                <w:szCs w:val="20"/>
              </w:rPr>
              <w:t>100</w:t>
            </w:r>
          </w:p>
        </w:tc>
      </w:tr>
      <w:tr w:rsidR="009A6DEF" w:rsidRPr="00756B57" w:rsidTr="00FF6C2F">
        <w:trPr>
          <w:trHeight w:val="765"/>
        </w:trPr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8.</w:t>
            </w:r>
          </w:p>
        </w:tc>
        <w:tc>
          <w:tcPr>
            <w:tcW w:w="1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Сальдированный финансовый результат (прибыль, убыток</w:t>
            </w:r>
            <w:proofErr w:type="gramStart"/>
            <w:r w:rsidRPr="006D6773">
              <w:rPr>
                <w:sz w:val="20"/>
                <w:szCs w:val="20"/>
              </w:rPr>
              <w:t xml:space="preserve">) (+,-) </w:t>
            </w:r>
            <w:proofErr w:type="gramEnd"/>
            <w:r w:rsidRPr="006D6773">
              <w:rPr>
                <w:sz w:val="20"/>
                <w:szCs w:val="20"/>
              </w:rPr>
              <w:t>всего по экономике поселения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6D6773">
              <w:rPr>
                <w:sz w:val="20"/>
                <w:szCs w:val="20"/>
              </w:rPr>
              <w:t>тыс</w:t>
            </w:r>
            <w:proofErr w:type="gramStart"/>
            <w:r w:rsidRPr="006D6773">
              <w:rPr>
                <w:sz w:val="20"/>
                <w:szCs w:val="20"/>
              </w:rPr>
              <w:t>.р</w:t>
            </w:r>
            <w:proofErr w:type="gramEnd"/>
            <w:r w:rsidRPr="006D6773">
              <w:rPr>
                <w:sz w:val="20"/>
                <w:szCs w:val="20"/>
              </w:rPr>
              <w:t>уб</w:t>
            </w:r>
            <w:proofErr w:type="spellEnd"/>
            <w:r w:rsidRPr="006D6773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6DEF" w:rsidRPr="00756B57" w:rsidRDefault="009A6DEF" w:rsidP="00FF6C2F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A6DEF" w:rsidRPr="00136F70" w:rsidTr="00FF6C2F">
        <w:trPr>
          <w:trHeight w:val="255"/>
        </w:trPr>
        <w:tc>
          <w:tcPr>
            <w:tcW w:w="287" w:type="pct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9. </w:t>
            </w:r>
          </w:p>
        </w:tc>
        <w:tc>
          <w:tcPr>
            <w:tcW w:w="4713" w:type="pct"/>
            <w:gridSpan w:val="4"/>
            <w:tcBorders>
              <w:top w:val="single" w:sz="6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Исполнение доходной части бюджета поселения:        </w:t>
            </w:r>
          </w:p>
        </w:tc>
      </w:tr>
      <w:tr w:rsidR="009A6DEF" w:rsidRPr="00136F70" w:rsidTr="00FF6C2F">
        <w:trPr>
          <w:trHeight w:val="255"/>
        </w:trPr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              план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тыс. руб.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6344,9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5506,5           115%</w:t>
            </w:r>
          </w:p>
        </w:tc>
      </w:tr>
      <w:tr w:rsidR="009A6DEF" w:rsidRPr="00136F70" w:rsidTr="00FF6C2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              факт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тыс. руб.</w:t>
            </w:r>
          </w:p>
        </w:tc>
        <w:tc>
          <w:tcPr>
            <w:tcW w:w="85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1909,8</w:t>
            </w:r>
          </w:p>
        </w:tc>
        <w:tc>
          <w:tcPr>
            <w:tcW w:w="11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                1434,5          133%</w:t>
            </w:r>
          </w:p>
        </w:tc>
      </w:tr>
      <w:tr w:rsidR="009A6DEF" w:rsidRPr="00136F70" w:rsidTr="00FF6C2F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             % исполнения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%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30,1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                26              116%</w:t>
            </w:r>
          </w:p>
        </w:tc>
      </w:tr>
      <w:tr w:rsidR="009A6DEF" w:rsidRPr="00136F70" w:rsidTr="00FF6C2F">
        <w:trPr>
          <w:trHeight w:val="563"/>
        </w:trPr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10.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Поступление налоговых платежей в бюджет поселения   - всего: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6D6773">
              <w:rPr>
                <w:sz w:val="20"/>
                <w:szCs w:val="20"/>
              </w:rPr>
              <w:t>тыс</w:t>
            </w:r>
            <w:proofErr w:type="gramStart"/>
            <w:r w:rsidRPr="006D6773">
              <w:rPr>
                <w:sz w:val="20"/>
                <w:szCs w:val="20"/>
              </w:rPr>
              <w:t>.р</w:t>
            </w:r>
            <w:proofErr w:type="gramEnd"/>
            <w:r w:rsidRPr="006D6773">
              <w:rPr>
                <w:sz w:val="20"/>
                <w:szCs w:val="20"/>
              </w:rPr>
              <w:t>уб</w:t>
            </w:r>
            <w:proofErr w:type="spellEnd"/>
            <w:r w:rsidRPr="006D6773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rPr>
                <w:i/>
                <w:iCs/>
                <w:sz w:val="20"/>
                <w:szCs w:val="20"/>
              </w:rPr>
            </w:pPr>
            <w:r w:rsidRPr="00766F7A">
              <w:rPr>
                <w:i/>
                <w:iCs/>
                <w:sz w:val="20"/>
                <w:szCs w:val="20"/>
              </w:rPr>
              <w:t xml:space="preserve"> в том числе по видам налогов:296,7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290,9         102 %</w:t>
            </w:r>
          </w:p>
        </w:tc>
      </w:tr>
      <w:tr w:rsidR="009A6DEF" w:rsidRPr="00136F70" w:rsidTr="00FF6C2F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471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rPr>
                <w:i/>
                <w:iCs/>
                <w:sz w:val="20"/>
                <w:szCs w:val="20"/>
              </w:rPr>
            </w:pPr>
            <w:r w:rsidRPr="00766F7A">
              <w:rPr>
                <w:i/>
                <w:iCs/>
                <w:sz w:val="20"/>
                <w:szCs w:val="20"/>
              </w:rPr>
              <w:t xml:space="preserve">    </w:t>
            </w:r>
            <w:proofErr w:type="spellStart"/>
            <w:r w:rsidRPr="00766F7A">
              <w:rPr>
                <w:i/>
                <w:iCs/>
                <w:sz w:val="20"/>
                <w:szCs w:val="20"/>
              </w:rPr>
              <w:t>Подоход</w:t>
            </w:r>
            <w:proofErr w:type="spellEnd"/>
            <w:r w:rsidRPr="00766F7A">
              <w:rPr>
                <w:i/>
                <w:iCs/>
                <w:sz w:val="20"/>
                <w:szCs w:val="20"/>
              </w:rPr>
              <w:t>. налог                                                                                                                                                          86,5                                         86,1         100,5 %</w:t>
            </w:r>
          </w:p>
        </w:tc>
      </w:tr>
      <w:tr w:rsidR="009A6DEF" w:rsidRPr="00136F70" w:rsidTr="00FF6C2F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6D6773">
              <w:rPr>
                <w:sz w:val="20"/>
                <w:szCs w:val="20"/>
              </w:rPr>
              <w:t>тыс</w:t>
            </w:r>
            <w:proofErr w:type="gramStart"/>
            <w:r w:rsidRPr="006D6773">
              <w:rPr>
                <w:sz w:val="20"/>
                <w:szCs w:val="20"/>
              </w:rPr>
              <w:t>.р</w:t>
            </w:r>
            <w:proofErr w:type="gramEnd"/>
            <w:r w:rsidRPr="006D6773">
              <w:rPr>
                <w:sz w:val="20"/>
                <w:szCs w:val="20"/>
              </w:rPr>
              <w:t>уб</w:t>
            </w:r>
            <w:proofErr w:type="spellEnd"/>
            <w:r w:rsidRPr="006D6773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4,9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                  7,9      62 %</w:t>
            </w:r>
          </w:p>
        </w:tc>
      </w:tr>
      <w:tr w:rsidR="009A6DEF" w:rsidRPr="00136F70" w:rsidTr="00FF6C2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налог на имущество физ. Лиц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6D6773">
              <w:rPr>
                <w:sz w:val="20"/>
                <w:szCs w:val="20"/>
              </w:rPr>
              <w:t>тыс</w:t>
            </w:r>
            <w:proofErr w:type="gramStart"/>
            <w:r w:rsidRPr="006D6773">
              <w:rPr>
                <w:sz w:val="20"/>
                <w:szCs w:val="20"/>
              </w:rPr>
              <w:t>.р</w:t>
            </w:r>
            <w:proofErr w:type="gramEnd"/>
            <w:r w:rsidRPr="006D6773">
              <w:rPr>
                <w:sz w:val="20"/>
                <w:szCs w:val="20"/>
              </w:rPr>
              <w:t>уб</w:t>
            </w:r>
            <w:proofErr w:type="spellEnd"/>
            <w:r w:rsidRPr="006D6773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noWrap/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0</w:t>
            </w:r>
          </w:p>
        </w:tc>
        <w:tc>
          <w:tcPr>
            <w:tcW w:w="11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                   0,2             0%</w:t>
            </w:r>
          </w:p>
        </w:tc>
      </w:tr>
      <w:tr w:rsidR="009A6DEF" w:rsidRPr="00136F70" w:rsidTr="00FF6C2F">
        <w:trPr>
          <w:trHeight w:val="3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арендная плата за землю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6D6773">
              <w:rPr>
                <w:sz w:val="20"/>
                <w:szCs w:val="20"/>
              </w:rPr>
              <w:t>тыс</w:t>
            </w:r>
            <w:proofErr w:type="gramStart"/>
            <w:r w:rsidRPr="006D6773">
              <w:rPr>
                <w:sz w:val="20"/>
                <w:szCs w:val="20"/>
              </w:rPr>
              <w:t>.р</w:t>
            </w:r>
            <w:proofErr w:type="gramEnd"/>
            <w:r w:rsidRPr="006D6773">
              <w:rPr>
                <w:sz w:val="20"/>
                <w:szCs w:val="20"/>
              </w:rPr>
              <w:t>уб</w:t>
            </w:r>
            <w:proofErr w:type="spellEnd"/>
            <w:r w:rsidRPr="006D6773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0,0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                    --                0</w:t>
            </w:r>
          </w:p>
        </w:tc>
      </w:tr>
      <w:tr w:rsidR="009A6DEF" w:rsidRPr="00136F70" w:rsidTr="00FF6C2F">
        <w:trPr>
          <w:trHeight w:val="255"/>
        </w:trPr>
        <w:tc>
          <w:tcPr>
            <w:tcW w:w="28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11.</w:t>
            </w:r>
          </w:p>
        </w:tc>
        <w:tc>
          <w:tcPr>
            <w:tcW w:w="4713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Исполнение  расходной части бюджета поселения:      </w:t>
            </w:r>
          </w:p>
        </w:tc>
      </w:tr>
      <w:tr w:rsidR="009A6DEF" w:rsidRPr="00136F70" w:rsidTr="00FF6C2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  план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тыс. руб.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6429,1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               5856,5              109,8%</w:t>
            </w:r>
          </w:p>
        </w:tc>
      </w:tr>
      <w:tr w:rsidR="009A6DEF" w:rsidRPr="00136F70" w:rsidTr="00FF6C2F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  факт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тыс. руб.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1677,3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                1304,2           128,6%</w:t>
            </w:r>
          </w:p>
        </w:tc>
      </w:tr>
      <w:tr w:rsidR="009A6DEF" w:rsidRPr="00136F70" w:rsidTr="00FF6C2F">
        <w:trPr>
          <w:trHeight w:val="3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 %  исполнения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.%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26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 xml:space="preserve">                  22,3               106,6%</w:t>
            </w:r>
          </w:p>
        </w:tc>
      </w:tr>
      <w:tr w:rsidR="009A6DEF" w:rsidRPr="00136F70" w:rsidTr="00FF6C2F">
        <w:trPr>
          <w:trHeight w:val="510"/>
        </w:trPr>
        <w:tc>
          <w:tcPr>
            <w:tcW w:w="2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12.</w:t>
            </w:r>
          </w:p>
        </w:tc>
        <w:tc>
          <w:tcPr>
            <w:tcW w:w="18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Дефицит</w:t>
            </w:r>
            <w:proofErr w:type="gramStart"/>
            <w:r w:rsidRPr="006D6773">
              <w:rPr>
                <w:sz w:val="20"/>
                <w:szCs w:val="20"/>
              </w:rPr>
              <w:t xml:space="preserve"> (-), </w:t>
            </w:r>
            <w:proofErr w:type="gramEnd"/>
            <w:r w:rsidRPr="006D6773">
              <w:rPr>
                <w:sz w:val="20"/>
                <w:szCs w:val="20"/>
              </w:rPr>
              <w:t>профицит (+) бюджета поселения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A6DEF" w:rsidRPr="006D6773" w:rsidRDefault="009A6DEF" w:rsidP="00FF6C2F">
            <w:pPr>
              <w:jc w:val="center"/>
              <w:rPr>
                <w:sz w:val="20"/>
                <w:szCs w:val="20"/>
              </w:rPr>
            </w:pPr>
            <w:proofErr w:type="spellStart"/>
            <w:r w:rsidRPr="006D6773">
              <w:rPr>
                <w:sz w:val="20"/>
                <w:szCs w:val="20"/>
              </w:rPr>
              <w:t>тыс</w:t>
            </w:r>
            <w:proofErr w:type="gramStart"/>
            <w:r w:rsidRPr="006D6773">
              <w:rPr>
                <w:sz w:val="20"/>
                <w:szCs w:val="20"/>
              </w:rPr>
              <w:t>.р</w:t>
            </w:r>
            <w:proofErr w:type="gramEnd"/>
            <w:r w:rsidRPr="006D6773">
              <w:rPr>
                <w:sz w:val="20"/>
                <w:szCs w:val="20"/>
              </w:rPr>
              <w:t>уб</w:t>
            </w:r>
            <w:proofErr w:type="spellEnd"/>
            <w:r w:rsidRPr="006D6773">
              <w:rPr>
                <w:sz w:val="20"/>
                <w:szCs w:val="20"/>
              </w:rPr>
              <w:t>.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-84,2</w:t>
            </w:r>
          </w:p>
        </w:tc>
        <w:tc>
          <w:tcPr>
            <w:tcW w:w="11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9A6DEF" w:rsidRPr="00766F7A" w:rsidRDefault="009A6DEF" w:rsidP="00FF6C2F">
            <w:pPr>
              <w:jc w:val="center"/>
              <w:rPr>
                <w:sz w:val="20"/>
                <w:szCs w:val="20"/>
              </w:rPr>
            </w:pPr>
            <w:r w:rsidRPr="00766F7A">
              <w:rPr>
                <w:sz w:val="20"/>
                <w:szCs w:val="20"/>
              </w:rPr>
              <w:t>-300,0</w:t>
            </w:r>
          </w:p>
        </w:tc>
      </w:tr>
    </w:tbl>
    <w:p w:rsidR="009A6DEF" w:rsidRPr="00136F70" w:rsidRDefault="009A6DEF" w:rsidP="009A6DEF">
      <w:pPr>
        <w:jc w:val="both"/>
        <w:rPr>
          <w:color w:val="FF0000"/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  <w:sectPr w:rsidR="009A6DEF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C2D32">
        <w:rPr>
          <w:sz w:val="28"/>
          <w:szCs w:val="28"/>
        </w:rPr>
        <w:t>Петропавловском 1</w:t>
      </w:r>
      <w:r>
        <w:rPr>
          <w:sz w:val="28"/>
          <w:szCs w:val="28"/>
        </w:rPr>
        <w:t xml:space="preserve">-ом сельсовете в последние годы имеет место устойчивая тенденция на повышение стоимости энергетических ресурсов.  В ситуации, когда энергоресурсы становятся рыночным фактором и формируют значительную часть затрат бюджета поселения, возникает необходимость в энергосбережении и повышении энергетической эффективности зданий, находящихся в муниципальной собственности, пользователями которых являются муниципальные учреждения (далее – муниципальные здания), и в выработке политики по энергосбережению и повышению энергетической эффективности. 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роста внутренних цен на энергоносители предопределяет экономические условия для интенсификации работы по энергосбережению. 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Происходит поэтапное увеличение цен на  электроэнергию. 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Динамика изменения цен на жидкое и твердое топливо (мазут, дизельное топливо, уголь) следует за изменением мировых цен на нефть. В рассматриваемый период данная проблема остается и, с учетом роста цен, будет обостряться.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обозначенных темпов роста цен на газ, электроэнергию и другие виды топлива стоимость тепловой энергии, производимой </w:t>
      </w:r>
      <w:proofErr w:type="spellStart"/>
      <w:r>
        <w:rPr>
          <w:sz w:val="28"/>
          <w:szCs w:val="28"/>
        </w:rPr>
        <w:t>энергоснабжающими</w:t>
      </w:r>
      <w:proofErr w:type="spellEnd"/>
      <w:r>
        <w:rPr>
          <w:sz w:val="28"/>
          <w:szCs w:val="28"/>
        </w:rPr>
        <w:t xml:space="preserve"> организациями, в период до 2020 года будет расти с темпами не менее 12 процентов в год. Близкие значения дает прогноз темпов роста стоимости услуг по водоснабжению и водоотведению.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до 2020 года стоимость основных для поселения топливно-энергетических и коммунальных ресурсов будет стремительно расти, что предопределяет рост затрат учреждений муниципальной бюджетной сферы на оплату основных топливно-энергетических и коммунальных ресурсов.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учетом указанных обстоятельств, проблема заключается в том, что при существующем уровне энергоемкости экономики и социальной сферы поселения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9A6DEF" w:rsidRDefault="009A6DEF" w:rsidP="009A6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росту затрат предприятий, расположенных на территории муниципального образования, на оплату топливно-энергетических и коммунальных ресурсов, приводящему к снижению рентабельности их деятельности;</w:t>
      </w:r>
    </w:p>
    <w:p w:rsidR="009A6DEF" w:rsidRDefault="009A6DEF" w:rsidP="009A6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росту стоимости жилищно-коммунальных услуг при ограниченных возможностях населения самостоятельно регулировать объем их потребления и снижению качества жизни населения;</w:t>
      </w:r>
    </w:p>
    <w:p w:rsidR="009A6DEF" w:rsidRDefault="009A6DEF" w:rsidP="009A6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9A6DEF" w:rsidRDefault="009A6DEF" w:rsidP="009A6DEF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опережающему росту затрат на оплату коммунальных ресурсов в расходах на содержание муниципальной бюджетной организации культуры и   вызванному этим снижению эффективности оказания услуг.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поселения и прежде всего в органах местного самоуправления, муниципальных учреждениях, муниципальных унитарных предприятиях.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роста стоимости энергоресурсов, дефицита областного и местного бюджетов, экономического кризиса, крайне важным становится обеспечение эффективного использования энергоресурсов в муниципальных зданиях.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Вывод: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FF6C2F">
        <w:rPr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сельсовета. 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center"/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Цели и задачи Программы</w:t>
      </w: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Цели Программы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left="51" w:firstLine="6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4C2D32">
        <w:rPr>
          <w:sz w:val="28"/>
          <w:szCs w:val="28"/>
        </w:rPr>
        <w:t>Петропавловском 1</w:t>
      </w:r>
      <w:r>
        <w:rPr>
          <w:sz w:val="28"/>
          <w:szCs w:val="28"/>
        </w:rPr>
        <w:t>-ом сельсовете, создание условий для перевода экономики и бюджетной сферы поселения на энергосберегающий путь развития.</w:t>
      </w:r>
    </w:p>
    <w:p w:rsidR="009A6DEF" w:rsidRDefault="009A6DEF" w:rsidP="009A6DEF">
      <w:pPr>
        <w:pStyle w:val="af1"/>
        <w:spacing w:after="0"/>
        <w:ind w:left="0"/>
        <w:jc w:val="center"/>
        <w:rPr>
          <w:sz w:val="28"/>
          <w:szCs w:val="28"/>
        </w:rPr>
      </w:pPr>
    </w:p>
    <w:p w:rsidR="009A6DEF" w:rsidRDefault="009A6DEF" w:rsidP="009A6DEF">
      <w:pPr>
        <w:pStyle w:val="af1"/>
        <w:spacing w:after="0"/>
        <w:ind w:left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2.2. Задачи Программы</w:t>
      </w:r>
    </w:p>
    <w:p w:rsidR="009A6DEF" w:rsidRDefault="009A6DEF" w:rsidP="009A6DEF">
      <w:pPr>
        <w:pStyle w:val="af1"/>
        <w:spacing w:after="0"/>
        <w:ind w:left="0"/>
        <w:jc w:val="center"/>
        <w:rPr>
          <w:b w:val="0"/>
          <w:bCs w:val="0"/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в ходе реализации Программы органам местного самоуправления необходимо решить следующие задачи: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Создание оптимальных нормативно-правовых, организационных и экономических условий для реализации стратегии </w:t>
      </w:r>
      <w:proofErr w:type="spellStart"/>
      <w:r>
        <w:rPr>
          <w:sz w:val="28"/>
          <w:szCs w:val="28"/>
        </w:rPr>
        <w:t>энергоресурсосбережения</w:t>
      </w:r>
      <w:proofErr w:type="spellEnd"/>
      <w:r>
        <w:rPr>
          <w:sz w:val="28"/>
          <w:szCs w:val="28"/>
        </w:rPr>
        <w:t>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этого в предстоящий период необходимо создание муниципальной нормативной базы и методического обеспечения энергосбережения, в том числе:</w:t>
      </w:r>
    </w:p>
    <w:p w:rsidR="009A6DEF" w:rsidRDefault="009A6DEF" w:rsidP="009A6D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принятие системы муниципальных нормативных правовых актов, стимулирующих энергосбережение;</w:t>
      </w:r>
    </w:p>
    <w:p w:rsidR="009A6DEF" w:rsidRDefault="009A6DEF" w:rsidP="009A6D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типовых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A6DEF" w:rsidRDefault="009A6DEF" w:rsidP="009A6D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A6DEF" w:rsidRDefault="009A6DEF" w:rsidP="009A6D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внедрение форм наблюдения за показателями, характеризующими эффективность использования основных видов энергетических ресурсов и энергоемкости экономики поселения.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2.2.2. Расширение практики применения энергосберегающих технологий при модернизации, реконструкции и капитальном ремонте зданий.</w:t>
      </w: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решения данной задачи необходимо:</w:t>
      </w:r>
    </w:p>
    <w:p w:rsidR="009A6DEF" w:rsidRDefault="009A6DEF" w:rsidP="009A6DE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>
        <w:rPr>
          <w:sz w:val="28"/>
          <w:szCs w:val="28"/>
        </w:rPr>
        <w:t>ресурсоэнергосбережению</w:t>
      </w:r>
      <w:proofErr w:type="spellEnd"/>
      <w:r>
        <w:rPr>
          <w:sz w:val="28"/>
          <w:szCs w:val="28"/>
        </w:rPr>
        <w:t>, соответствующих или превышающих требования федеральных нормативных актов, и обеспечить их соблюдение;</w:t>
      </w:r>
    </w:p>
    <w:p w:rsidR="009A6DEF" w:rsidRDefault="009A6DEF" w:rsidP="009A6DEF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проведению энергосберегающих мероприятий (обеспечение приборами учета коммунальных ресурсов, устройствами регулирования потребления тепловой энергии, утепление фасадов) при капитальном ремонте  жилых домов.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2.2.3. Проведение энергетических обследований.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 организовать работу по проведению энергетических обследований, составлению энергетических паспортов в органе местного самоуправления, муниципальных учреждениях, муниципальных унитарных предприятиях;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2.2.4. Обеспечение учета всего объема потребляемых энергетических ресурсов.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2.2.5. Уменьшение потребления энергии и связанных с этим затрат по муниципальным учреждениям: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9A6DEF" w:rsidRDefault="009A6DEF" w:rsidP="009A6DE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капитального ремонта и модернизации муниципальных зданий и их инженерных систем, внедрение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устройств (оборудования и технологий) с учётом результатов </w:t>
      </w:r>
      <w:proofErr w:type="spellStart"/>
      <w:r>
        <w:rPr>
          <w:sz w:val="28"/>
          <w:szCs w:val="28"/>
        </w:rPr>
        <w:t>энергоаудита</w:t>
      </w:r>
      <w:proofErr w:type="spellEnd"/>
      <w:r>
        <w:rPr>
          <w:sz w:val="28"/>
          <w:szCs w:val="28"/>
        </w:rPr>
        <w:t>;</w:t>
      </w:r>
    </w:p>
    <w:p w:rsidR="009A6DEF" w:rsidRDefault="009A6DEF" w:rsidP="009A6DEF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учитывать показатели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 xml:space="preserve"> серийно производимого  оборудования при закупках для муниципальных нужд;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2.2.6. Снижение, по сравнению с 2015 г., расходов электрической энергии на наружное освещение поселения на 10%.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9A6DEF" w:rsidRDefault="009A6DEF" w:rsidP="009A6DE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Установка приборов учета потребляемой электрической энергии в системах наружного освещения;</w:t>
      </w:r>
    </w:p>
    <w:p w:rsidR="009A6DEF" w:rsidRDefault="009A6DEF" w:rsidP="009A6DE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Замена светильников наружного освещения на современные энергосберегающие (натриевые лампы ДНАТ, в перспективе – светодиодные светильники)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2.2.7. Повышение уровня компетентности работников администрации </w:t>
      </w:r>
      <w:r w:rsidR="00FF6C2F">
        <w:rPr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и ответственных за энергосбережение сотрудников муниципальных учреждений в вопросах эффективного использования энергетических ресурсов 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выполнения данной задачи необходимо:</w:t>
      </w:r>
    </w:p>
    <w:p w:rsidR="009A6DEF" w:rsidRDefault="009A6DEF" w:rsidP="009A6D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включение в программы по повышению квалификации муниципальных служащих учебных курсов по основам эффективного использования энергетических ресурсов;</w:t>
      </w:r>
    </w:p>
    <w:p w:rsidR="009A6DEF" w:rsidRDefault="009A6DEF" w:rsidP="009A6D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систематических мероприятий по информационному обеспечению и пропаганде энергосбережения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средних общеобразовательных учебных заведений;</w:t>
      </w:r>
    </w:p>
    <w:p w:rsidR="009A6DEF" w:rsidRDefault="009A6DEF" w:rsidP="009A6D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внедрение элементов системы энергетического менеджмента на муниципальных предприятиях и в муниципальных учреждениях;</w:t>
      </w:r>
    </w:p>
    <w:p w:rsidR="009A6DEF" w:rsidRDefault="009A6DEF" w:rsidP="009A6DEF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специалистов администрации  </w:t>
      </w:r>
      <w:r w:rsidR="00FF6C2F">
        <w:rPr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  и бюджетных учреждений в научно-практических конференциях и семинарах по энергосбережению; 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Поставленная цель и решаемые в рамках Программы задачи направлены на повышение эффективности использования энергетических ресурсов при их потреблении. Проведенный анализ муниципальных целевых программ позволяет сделать вывод, что указанные цели и задачи решаются впервые и Программа не дублирует цели и задачи других утвержденных и действующих муниципальных программ.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Достижение поставленной цели не решает в полной мере проблему высокой энергоемкости бюджетной сферы и экономики муниципального образования, но позволяет выполнить первый этап решения данной проблемы: создать к 2020 году условия для перевода экономики и бюджетной сферы муниципального образования на энергосберегающий путь развития и значительно снизить негативные последствия роста тарифов на основные виды топливно-энергетических ресурсов.</w:t>
      </w:r>
      <w:proofErr w:type="gramEnd"/>
    </w:p>
    <w:p w:rsidR="009A6DEF" w:rsidRDefault="009A6DEF" w:rsidP="009A6DEF">
      <w:pPr>
        <w:jc w:val="center"/>
        <w:rPr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Система программных мероприятий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Система мероприятий по достижению целей и показателей Программы состоит из двух блоков, обеспечивающих комплексный подход к повышению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отраслей экономики и социальной сферы.</w:t>
      </w: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Первый блок представляют мероприятия по энергосбережению, имеющие межотраслевой характер, в том числе:</w:t>
      </w:r>
    </w:p>
    <w:p w:rsidR="009A6DEF" w:rsidRDefault="009A6DEF" w:rsidP="009A6DE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организационно-правовые мероприятия;</w:t>
      </w:r>
    </w:p>
    <w:p w:rsidR="009A6DEF" w:rsidRDefault="009A6DEF" w:rsidP="009A6DE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системы муниципальных нормативных правовых актов, стимулирующих энергосбережение;</w:t>
      </w:r>
    </w:p>
    <w:p w:rsidR="009A6DEF" w:rsidRDefault="009A6DEF" w:rsidP="009A6DE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информационное обеспечение энергосбережения;</w:t>
      </w:r>
    </w:p>
    <w:p w:rsidR="009A6DEF" w:rsidRDefault="009A6DEF" w:rsidP="009A6DEF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подготовку кадров </w:t>
      </w:r>
      <w:r w:rsidRPr="00341198">
        <w:rPr>
          <w:rStyle w:val="afd"/>
          <w:rFonts w:ascii="Times New Roman" w:hAnsi="Times New Roman" w:cs="Times New Roman"/>
          <w:b w:val="0"/>
          <w:color w:val="000000"/>
          <w:sz w:val="28"/>
          <w:szCs w:val="28"/>
        </w:rPr>
        <w:t>в сфере энергосбережения</w:t>
      </w:r>
      <w:r>
        <w:rPr>
          <w:rStyle w:val="afd"/>
          <w:b w:val="0"/>
          <w:color w:val="000000"/>
          <w:sz w:val="28"/>
          <w:szCs w:val="28"/>
        </w:rPr>
        <w:t>.</w:t>
      </w: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блок состоит из трех подпрограмм:</w:t>
      </w:r>
    </w:p>
    <w:p w:rsidR="009A6DEF" w:rsidRDefault="009A6DEF" w:rsidP="009A6DE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и повышение энергетической эффективности в жилищной сфере;</w:t>
      </w:r>
    </w:p>
    <w:p w:rsidR="009A6DEF" w:rsidRDefault="009A6DEF" w:rsidP="009A6DE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и повышение энергетической эффективности в системах наружного освещения;</w:t>
      </w:r>
    </w:p>
    <w:p w:rsidR="009A6DEF" w:rsidRDefault="009A6DEF" w:rsidP="009A6DE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и повышение энергетической эффективности в бюджетной сфере</w:t>
      </w:r>
    </w:p>
    <w:p w:rsidR="009A6DEF" w:rsidRDefault="009A6DEF" w:rsidP="009A6DEF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Энергосбережение и повышение энергетической эффективности в коммунальном хозяйстве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  <w:sectPr w:rsidR="009A6DEF">
          <w:type w:val="continuous"/>
          <w:pgSz w:w="11907" w:h="16840"/>
          <w:pgMar w:top="567" w:right="1134" w:bottom="1134" w:left="1134" w:header="720" w:footer="720" w:gutter="0"/>
          <w:cols w:space="720"/>
        </w:sectPr>
      </w:pPr>
    </w:p>
    <w:p w:rsidR="009A6DEF" w:rsidRDefault="009A6DEF" w:rsidP="009A6D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 по энергосбережению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120"/>
        <w:gridCol w:w="977"/>
        <w:gridCol w:w="977"/>
        <w:gridCol w:w="832"/>
        <w:gridCol w:w="833"/>
        <w:gridCol w:w="1091"/>
        <w:gridCol w:w="1196"/>
        <w:gridCol w:w="1073"/>
        <w:gridCol w:w="2194"/>
        <w:gridCol w:w="2486"/>
      </w:tblGrid>
      <w:tr w:rsidR="009A6DEF" w:rsidTr="00FF6C2F">
        <w:trPr>
          <w:cantSplit/>
          <w:trHeight w:val="58"/>
        </w:trPr>
        <w:tc>
          <w:tcPr>
            <w:tcW w:w="180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17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9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bCs/>
                <w:sz w:val="20"/>
                <w:szCs w:val="20"/>
              </w:rPr>
              <w:t>-нения</w:t>
            </w:r>
            <w:proofErr w:type="gramEnd"/>
          </w:p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59" w:type="pct"/>
            <w:gridSpan w:val="6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715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Источник финансирования </w:t>
            </w:r>
          </w:p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установленном порядке)</w:t>
            </w:r>
          </w:p>
        </w:tc>
        <w:tc>
          <w:tcPr>
            <w:tcW w:w="810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Исполнители</w:t>
            </w:r>
          </w:p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установленном  порядке)</w:t>
            </w:r>
          </w:p>
        </w:tc>
      </w:tr>
      <w:tr w:rsidR="009A6DEF" w:rsidTr="00FF6C2F">
        <w:trPr>
          <w:cantSplit/>
          <w:trHeight w:val="142"/>
        </w:trPr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9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40" w:type="pct"/>
            <w:gridSpan w:val="5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DEF" w:rsidTr="00FF6C2F">
        <w:trPr>
          <w:cantSplit/>
          <w:trHeight w:val="142"/>
        </w:trPr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" w:type="pc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272" w:type="pc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56" w:type="pc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90" w:type="pc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50" w:type="pc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DEF" w:rsidTr="00FF6C2F">
        <w:trPr>
          <w:cantSplit/>
          <w:trHeight w:val="142"/>
        </w:trPr>
        <w:tc>
          <w:tcPr>
            <w:tcW w:w="180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7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0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5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A6DEF" w:rsidTr="00FF6C2F">
        <w:trPr>
          <w:trHeight w:val="321"/>
        </w:trPr>
        <w:tc>
          <w:tcPr>
            <w:tcW w:w="5000" w:type="pct"/>
            <w:gridSpan w:val="11"/>
          </w:tcPr>
          <w:p w:rsidR="009A6DEF" w:rsidRDefault="009A6DEF" w:rsidP="00FF6C2F">
            <w:pPr>
              <w:rPr>
                <w:b/>
                <w:bCs/>
              </w:rPr>
            </w:pPr>
            <w:r>
              <w:rPr>
                <w:b/>
                <w:bCs/>
              </w:rPr>
              <w:t>1. Организационно-правовые мероприятия</w:t>
            </w:r>
          </w:p>
        </w:tc>
      </w:tr>
      <w:tr w:rsidR="009A6DEF" w:rsidTr="00FF6C2F">
        <w:trPr>
          <w:trHeight w:val="321"/>
        </w:trPr>
        <w:tc>
          <w:tcPr>
            <w:tcW w:w="180" w:type="pct"/>
          </w:tcPr>
          <w:p w:rsidR="009A6DEF" w:rsidRDefault="009A6DEF" w:rsidP="00FF6C2F">
            <w:r>
              <w:t>1.1.</w:t>
            </w:r>
          </w:p>
        </w:tc>
        <w:tc>
          <w:tcPr>
            <w:tcW w:w="1017" w:type="pct"/>
          </w:tcPr>
          <w:p w:rsidR="009A6DEF" w:rsidRDefault="009A6DEF" w:rsidP="00FF6C2F">
            <w:r>
              <w:t>Принятие муниципальных нормативных правовых актов в сфере энергосбережения</w:t>
            </w:r>
          </w:p>
        </w:tc>
        <w:tc>
          <w:tcPr>
            <w:tcW w:w="319" w:type="pct"/>
          </w:tcPr>
          <w:p w:rsidR="009A6DEF" w:rsidRDefault="009A6DEF" w:rsidP="00FF6C2F">
            <w:r>
              <w:t>2016 г.</w:t>
            </w:r>
          </w:p>
        </w:tc>
        <w:tc>
          <w:tcPr>
            <w:tcW w:w="319" w:type="pct"/>
          </w:tcPr>
          <w:p w:rsidR="009A6DEF" w:rsidRDefault="009A6DEF" w:rsidP="00FF6C2F">
            <w:r>
              <w:t>-</w:t>
            </w:r>
          </w:p>
        </w:tc>
        <w:tc>
          <w:tcPr>
            <w:tcW w:w="272" w:type="pct"/>
          </w:tcPr>
          <w:p w:rsidR="009A6DEF" w:rsidRDefault="009A6DEF" w:rsidP="00FF6C2F">
            <w:r>
              <w:t>-</w:t>
            </w:r>
          </w:p>
        </w:tc>
        <w:tc>
          <w:tcPr>
            <w:tcW w:w="272" w:type="pct"/>
          </w:tcPr>
          <w:p w:rsidR="009A6DEF" w:rsidRDefault="009A6DEF" w:rsidP="00FF6C2F">
            <w:r>
              <w:t>-</w:t>
            </w:r>
          </w:p>
        </w:tc>
        <w:tc>
          <w:tcPr>
            <w:tcW w:w="356" w:type="pct"/>
          </w:tcPr>
          <w:p w:rsidR="009A6DEF" w:rsidRDefault="009A6DEF" w:rsidP="00FF6C2F">
            <w:r>
              <w:t>-</w:t>
            </w:r>
          </w:p>
        </w:tc>
        <w:tc>
          <w:tcPr>
            <w:tcW w:w="390" w:type="pct"/>
          </w:tcPr>
          <w:p w:rsidR="009A6DEF" w:rsidRDefault="009A6DEF" w:rsidP="00FF6C2F">
            <w:r>
              <w:t>-</w:t>
            </w:r>
          </w:p>
        </w:tc>
        <w:tc>
          <w:tcPr>
            <w:tcW w:w="350" w:type="pct"/>
          </w:tcPr>
          <w:p w:rsidR="009A6DEF" w:rsidRDefault="009A6DEF" w:rsidP="00FF6C2F">
            <w:r>
              <w:t>-</w:t>
            </w:r>
          </w:p>
        </w:tc>
        <w:tc>
          <w:tcPr>
            <w:tcW w:w="715" w:type="pct"/>
          </w:tcPr>
          <w:p w:rsidR="009A6DEF" w:rsidRDefault="009A6DEF" w:rsidP="00FF6C2F">
            <w:r>
              <w:t>не требует дополнительных финансовых затрат</w:t>
            </w:r>
          </w:p>
        </w:tc>
        <w:tc>
          <w:tcPr>
            <w:tcW w:w="810" w:type="pct"/>
          </w:tcPr>
          <w:p w:rsidR="009A6DEF" w:rsidRDefault="009A6DEF" w:rsidP="00FF6C2F">
            <w:r>
              <w:t>Местная администрация</w:t>
            </w:r>
          </w:p>
        </w:tc>
      </w:tr>
      <w:tr w:rsidR="009A6DEF" w:rsidTr="00FF6C2F">
        <w:trPr>
          <w:trHeight w:val="321"/>
        </w:trPr>
        <w:tc>
          <w:tcPr>
            <w:tcW w:w="180" w:type="pct"/>
          </w:tcPr>
          <w:p w:rsidR="009A6DEF" w:rsidRDefault="009A6DEF" w:rsidP="00FF6C2F">
            <w:r>
              <w:t>1.2.</w:t>
            </w:r>
          </w:p>
        </w:tc>
        <w:tc>
          <w:tcPr>
            <w:tcW w:w="1017" w:type="pct"/>
          </w:tcPr>
          <w:p w:rsidR="009A6DEF" w:rsidRDefault="009A6DEF" w:rsidP="00FF6C2F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соответствием размещаемых заказов на поставки электрических ламп накаливания для муниципальных нужд</w:t>
            </w:r>
          </w:p>
        </w:tc>
        <w:tc>
          <w:tcPr>
            <w:tcW w:w="319" w:type="pct"/>
          </w:tcPr>
          <w:p w:rsidR="009A6DEF" w:rsidRDefault="009A6DEF" w:rsidP="00FF6C2F">
            <w:r>
              <w:t xml:space="preserve">2016-2020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319" w:type="pct"/>
          </w:tcPr>
          <w:p w:rsidR="009A6DEF" w:rsidRDefault="009A6DEF" w:rsidP="00FF6C2F">
            <w:r>
              <w:t>-</w:t>
            </w:r>
          </w:p>
        </w:tc>
        <w:tc>
          <w:tcPr>
            <w:tcW w:w="272" w:type="pct"/>
          </w:tcPr>
          <w:p w:rsidR="009A6DEF" w:rsidRDefault="009A6DEF" w:rsidP="00FF6C2F">
            <w:r>
              <w:t>-</w:t>
            </w:r>
          </w:p>
        </w:tc>
        <w:tc>
          <w:tcPr>
            <w:tcW w:w="272" w:type="pct"/>
          </w:tcPr>
          <w:p w:rsidR="009A6DEF" w:rsidRDefault="009A6DEF" w:rsidP="00FF6C2F">
            <w:r>
              <w:t>-</w:t>
            </w:r>
          </w:p>
        </w:tc>
        <w:tc>
          <w:tcPr>
            <w:tcW w:w="356" w:type="pct"/>
          </w:tcPr>
          <w:p w:rsidR="009A6DEF" w:rsidRDefault="009A6DEF" w:rsidP="00FF6C2F">
            <w:r>
              <w:t>-</w:t>
            </w:r>
          </w:p>
        </w:tc>
        <w:tc>
          <w:tcPr>
            <w:tcW w:w="390" w:type="pct"/>
          </w:tcPr>
          <w:p w:rsidR="009A6DEF" w:rsidRDefault="009A6DEF" w:rsidP="00FF6C2F">
            <w:r>
              <w:t>-</w:t>
            </w:r>
          </w:p>
        </w:tc>
        <w:tc>
          <w:tcPr>
            <w:tcW w:w="350" w:type="pct"/>
          </w:tcPr>
          <w:p w:rsidR="009A6DEF" w:rsidRDefault="009A6DEF" w:rsidP="00FF6C2F">
            <w:r>
              <w:t>-</w:t>
            </w:r>
          </w:p>
        </w:tc>
        <w:tc>
          <w:tcPr>
            <w:tcW w:w="715" w:type="pct"/>
          </w:tcPr>
          <w:p w:rsidR="009A6DEF" w:rsidRDefault="009A6DEF" w:rsidP="00FF6C2F">
            <w:r>
              <w:t>не требует дополнительных финансовых затрат</w:t>
            </w:r>
          </w:p>
        </w:tc>
        <w:tc>
          <w:tcPr>
            <w:tcW w:w="810" w:type="pct"/>
          </w:tcPr>
          <w:p w:rsidR="009A6DEF" w:rsidRDefault="009A6DEF" w:rsidP="00FF6C2F">
            <w:r>
              <w:t>Местная администрация</w:t>
            </w:r>
          </w:p>
        </w:tc>
      </w:tr>
      <w:tr w:rsidR="009A6DEF" w:rsidTr="00FF6C2F">
        <w:trPr>
          <w:trHeight w:val="321"/>
        </w:trPr>
        <w:tc>
          <w:tcPr>
            <w:tcW w:w="5000" w:type="pct"/>
            <w:gridSpan w:val="11"/>
          </w:tcPr>
          <w:p w:rsidR="009A6DEF" w:rsidRDefault="009A6DEF" w:rsidP="00FF6C2F">
            <w:r>
              <w:t>2. Информационное обеспечение энергосбережения</w:t>
            </w:r>
          </w:p>
        </w:tc>
      </w:tr>
      <w:tr w:rsidR="009A6DEF" w:rsidRPr="00341198" w:rsidTr="00FF6C2F">
        <w:trPr>
          <w:trHeight w:val="321"/>
        </w:trPr>
        <w:tc>
          <w:tcPr>
            <w:tcW w:w="180" w:type="pct"/>
          </w:tcPr>
          <w:p w:rsidR="009A6DEF" w:rsidRPr="006D6773" w:rsidRDefault="009A6DEF" w:rsidP="00FF6C2F">
            <w:r w:rsidRPr="006D6773">
              <w:t>2.1.</w:t>
            </w:r>
          </w:p>
        </w:tc>
        <w:tc>
          <w:tcPr>
            <w:tcW w:w="1017" w:type="pct"/>
          </w:tcPr>
          <w:p w:rsidR="009A6DEF" w:rsidRPr="006D6773" w:rsidRDefault="009A6DEF" w:rsidP="00FF6C2F">
            <w:r w:rsidRPr="006D6773">
              <w:t>Участие в конференциях, выставках и семинарах по энергосбережению</w:t>
            </w:r>
          </w:p>
        </w:tc>
        <w:tc>
          <w:tcPr>
            <w:tcW w:w="319" w:type="pct"/>
          </w:tcPr>
          <w:p w:rsidR="009A6DEF" w:rsidRPr="006D6773" w:rsidRDefault="009A6DEF" w:rsidP="00FF6C2F">
            <w:r w:rsidRPr="006D6773">
              <w:t xml:space="preserve">2016-2020 </w:t>
            </w:r>
            <w:proofErr w:type="spellStart"/>
            <w:proofErr w:type="gramStart"/>
            <w:r w:rsidRPr="006D6773">
              <w:t>гг</w:t>
            </w:r>
            <w:proofErr w:type="spellEnd"/>
            <w:proofErr w:type="gramEnd"/>
          </w:p>
        </w:tc>
        <w:tc>
          <w:tcPr>
            <w:tcW w:w="319" w:type="pct"/>
          </w:tcPr>
          <w:p w:rsidR="009A6DEF" w:rsidRPr="00766F7A" w:rsidRDefault="009A6DEF" w:rsidP="00FF6C2F">
            <w:r>
              <w:t>18</w:t>
            </w:r>
          </w:p>
        </w:tc>
        <w:tc>
          <w:tcPr>
            <w:tcW w:w="272" w:type="pct"/>
          </w:tcPr>
          <w:p w:rsidR="009A6DEF" w:rsidRPr="00766F7A" w:rsidRDefault="009A6DEF" w:rsidP="00FF6C2F">
            <w:r w:rsidRPr="00766F7A">
              <w:t>0</w:t>
            </w:r>
          </w:p>
        </w:tc>
        <w:tc>
          <w:tcPr>
            <w:tcW w:w="272" w:type="pct"/>
          </w:tcPr>
          <w:p w:rsidR="009A6DEF" w:rsidRPr="00766F7A" w:rsidRDefault="009A6DEF" w:rsidP="00FF6C2F">
            <w:r w:rsidRPr="00766F7A">
              <w:t>5,0</w:t>
            </w:r>
          </w:p>
        </w:tc>
        <w:tc>
          <w:tcPr>
            <w:tcW w:w="356" w:type="pct"/>
          </w:tcPr>
          <w:p w:rsidR="009A6DEF" w:rsidRPr="00766F7A" w:rsidRDefault="009A6DEF" w:rsidP="00FF6C2F">
            <w:r w:rsidRPr="00766F7A">
              <w:t>5,0</w:t>
            </w:r>
          </w:p>
        </w:tc>
        <w:tc>
          <w:tcPr>
            <w:tcW w:w="390" w:type="pct"/>
          </w:tcPr>
          <w:p w:rsidR="009A6DEF" w:rsidRPr="00766F7A" w:rsidRDefault="009A6DEF" w:rsidP="00FF6C2F">
            <w:r w:rsidRPr="00766F7A">
              <w:t>0</w:t>
            </w:r>
          </w:p>
        </w:tc>
        <w:tc>
          <w:tcPr>
            <w:tcW w:w="350" w:type="pct"/>
          </w:tcPr>
          <w:p w:rsidR="009A6DEF" w:rsidRPr="00766F7A" w:rsidRDefault="009A6DEF" w:rsidP="00FF6C2F">
            <w:r w:rsidRPr="00766F7A">
              <w:t>8,0</w:t>
            </w:r>
          </w:p>
        </w:tc>
        <w:tc>
          <w:tcPr>
            <w:tcW w:w="715" w:type="pct"/>
          </w:tcPr>
          <w:p w:rsidR="009A6DEF" w:rsidRPr="006D6773" w:rsidRDefault="009A6DEF" w:rsidP="00FF6C2F">
            <w:r w:rsidRPr="006D6773">
              <w:t>бюджет поселения</w:t>
            </w:r>
          </w:p>
        </w:tc>
        <w:tc>
          <w:tcPr>
            <w:tcW w:w="810" w:type="pct"/>
          </w:tcPr>
          <w:p w:rsidR="009A6DEF" w:rsidRPr="006D6773" w:rsidRDefault="009A6DEF" w:rsidP="00FF6C2F">
            <w:r w:rsidRPr="006D6773">
              <w:t>Местная администрация</w:t>
            </w:r>
          </w:p>
        </w:tc>
      </w:tr>
      <w:tr w:rsidR="009A6DEF" w:rsidTr="00FF6C2F">
        <w:trPr>
          <w:trHeight w:val="321"/>
        </w:trPr>
        <w:tc>
          <w:tcPr>
            <w:tcW w:w="180" w:type="pct"/>
          </w:tcPr>
          <w:p w:rsidR="009A6DEF" w:rsidRDefault="009A6DEF" w:rsidP="00FF6C2F">
            <w:r>
              <w:t>2.3.</w:t>
            </w:r>
          </w:p>
        </w:tc>
        <w:tc>
          <w:tcPr>
            <w:tcW w:w="1017" w:type="pct"/>
          </w:tcPr>
          <w:p w:rsidR="009A6DEF" w:rsidRDefault="009A6DEF" w:rsidP="00FF6C2F">
            <w:pPr>
              <w:jc w:val="both"/>
            </w:pPr>
            <w:r>
              <w:t>Размещение на официальном сайте муниципального образования информации о требованиях законодательства об энергосбережении и о повышении энергетической эффективности, другой информации по энергосбережению</w:t>
            </w:r>
          </w:p>
        </w:tc>
        <w:tc>
          <w:tcPr>
            <w:tcW w:w="319" w:type="pct"/>
          </w:tcPr>
          <w:p w:rsidR="009A6DEF" w:rsidRDefault="009A6DEF" w:rsidP="00FF6C2F">
            <w:r>
              <w:t xml:space="preserve">2016-2020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319" w:type="pct"/>
          </w:tcPr>
          <w:p w:rsidR="009A6DEF" w:rsidRDefault="009A6DEF" w:rsidP="00FF6C2F">
            <w:r>
              <w:t>-</w:t>
            </w:r>
          </w:p>
        </w:tc>
        <w:tc>
          <w:tcPr>
            <w:tcW w:w="272" w:type="pct"/>
          </w:tcPr>
          <w:p w:rsidR="009A6DEF" w:rsidRDefault="009A6DEF" w:rsidP="00FF6C2F">
            <w:r>
              <w:t>-</w:t>
            </w:r>
          </w:p>
        </w:tc>
        <w:tc>
          <w:tcPr>
            <w:tcW w:w="272" w:type="pct"/>
          </w:tcPr>
          <w:p w:rsidR="009A6DEF" w:rsidRDefault="009A6DEF" w:rsidP="00FF6C2F">
            <w:r>
              <w:t>-</w:t>
            </w:r>
          </w:p>
        </w:tc>
        <w:tc>
          <w:tcPr>
            <w:tcW w:w="356" w:type="pct"/>
          </w:tcPr>
          <w:p w:rsidR="009A6DEF" w:rsidRDefault="009A6DEF" w:rsidP="00FF6C2F">
            <w:r>
              <w:t>-</w:t>
            </w:r>
          </w:p>
        </w:tc>
        <w:tc>
          <w:tcPr>
            <w:tcW w:w="390" w:type="pct"/>
          </w:tcPr>
          <w:p w:rsidR="009A6DEF" w:rsidRDefault="009A6DEF" w:rsidP="00FF6C2F">
            <w:r>
              <w:t>-</w:t>
            </w:r>
          </w:p>
        </w:tc>
        <w:tc>
          <w:tcPr>
            <w:tcW w:w="350" w:type="pct"/>
          </w:tcPr>
          <w:p w:rsidR="009A6DEF" w:rsidRDefault="009A6DEF" w:rsidP="00FF6C2F">
            <w:r>
              <w:t>-</w:t>
            </w:r>
          </w:p>
        </w:tc>
        <w:tc>
          <w:tcPr>
            <w:tcW w:w="715" w:type="pct"/>
          </w:tcPr>
          <w:p w:rsidR="009A6DEF" w:rsidRDefault="009A6DEF" w:rsidP="00FF6C2F">
            <w:r>
              <w:t>не требует дополнительных финансовых затрат</w:t>
            </w:r>
          </w:p>
        </w:tc>
        <w:tc>
          <w:tcPr>
            <w:tcW w:w="810" w:type="pct"/>
          </w:tcPr>
          <w:p w:rsidR="009A6DEF" w:rsidRDefault="009A6DEF" w:rsidP="00FF6C2F">
            <w:r>
              <w:t>Местная администрация</w:t>
            </w:r>
          </w:p>
        </w:tc>
      </w:tr>
    </w:tbl>
    <w:p w:rsidR="009A6DEF" w:rsidRDefault="009A6DEF" w:rsidP="009A6DEF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120"/>
        <w:gridCol w:w="977"/>
        <w:gridCol w:w="977"/>
        <w:gridCol w:w="832"/>
        <w:gridCol w:w="833"/>
        <w:gridCol w:w="1091"/>
        <w:gridCol w:w="1196"/>
        <w:gridCol w:w="1073"/>
        <w:gridCol w:w="2194"/>
        <w:gridCol w:w="2486"/>
      </w:tblGrid>
      <w:tr w:rsidR="009A6DEF" w:rsidTr="00FF6C2F">
        <w:trPr>
          <w:cantSplit/>
          <w:trHeight w:val="142"/>
        </w:trPr>
        <w:tc>
          <w:tcPr>
            <w:tcW w:w="180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017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9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9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6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90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0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5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10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A6DEF" w:rsidTr="00FF6C2F">
        <w:trPr>
          <w:trHeight w:val="321"/>
        </w:trPr>
        <w:tc>
          <w:tcPr>
            <w:tcW w:w="180" w:type="pct"/>
          </w:tcPr>
          <w:p w:rsidR="009A6DEF" w:rsidRDefault="009A6DEF" w:rsidP="00FF6C2F">
            <w:r>
              <w:t>2.4.</w:t>
            </w:r>
          </w:p>
        </w:tc>
        <w:tc>
          <w:tcPr>
            <w:tcW w:w="1017" w:type="pct"/>
          </w:tcPr>
          <w:p w:rsidR="009A6DEF" w:rsidRDefault="009A6DEF" w:rsidP="00FF6C2F">
            <w:proofErr w:type="gramStart"/>
            <w:r>
              <w:t>Контроль за</w:t>
            </w:r>
            <w:proofErr w:type="gramEnd"/>
            <w:r>
              <w:t xml:space="preserve"> информированием собственников помещений  о перечне мероприятий по энергосбережению и повышению энергетической эффективности в отношении имущества собственников помещений,  путем размещения информации </w:t>
            </w:r>
          </w:p>
        </w:tc>
        <w:tc>
          <w:tcPr>
            <w:tcW w:w="319" w:type="pct"/>
          </w:tcPr>
          <w:p w:rsidR="009A6DEF" w:rsidRDefault="009A6DEF" w:rsidP="00FF6C2F">
            <w:r>
              <w:t>2016 г.</w:t>
            </w:r>
          </w:p>
        </w:tc>
        <w:tc>
          <w:tcPr>
            <w:tcW w:w="319" w:type="pct"/>
          </w:tcPr>
          <w:p w:rsidR="009A6DEF" w:rsidRDefault="009A6DEF" w:rsidP="00FF6C2F">
            <w:r>
              <w:t>-</w:t>
            </w:r>
          </w:p>
        </w:tc>
        <w:tc>
          <w:tcPr>
            <w:tcW w:w="272" w:type="pct"/>
          </w:tcPr>
          <w:p w:rsidR="009A6DEF" w:rsidRDefault="009A6DEF" w:rsidP="00FF6C2F">
            <w:r>
              <w:t>-</w:t>
            </w:r>
          </w:p>
        </w:tc>
        <w:tc>
          <w:tcPr>
            <w:tcW w:w="272" w:type="pct"/>
          </w:tcPr>
          <w:p w:rsidR="009A6DEF" w:rsidRDefault="009A6DEF" w:rsidP="00FF6C2F">
            <w:r>
              <w:t>-</w:t>
            </w:r>
          </w:p>
        </w:tc>
        <w:tc>
          <w:tcPr>
            <w:tcW w:w="356" w:type="pct"/>
          </w:tcPr>
          <w:p w:rsidR="009A6DEF" w:rsidRDefault="009A6DEF" w:rsidP="00FF6C2F">
            <w:r>
              <w:t>-</w:t>
            </w:r>
          </w:p>
        </w:tc>
        <w:tc>
          <w:tcPr>
            <w:tcW w:w="390" w:type="pct"/>
          </w:tcPr>
          <w:p w:rsidR="009A6DEF" w:rsidRDefault="009A6DEF" w:rsidP="00FF6C2F">
            <w:r>
              <w:t>-</w:t>
            </w:r>
          </w:p>
        </w:tc>
        <w:tc>
          <w:tcPr>
            <w:tcW w:w="350" w:type="pct"/>
          </w:tcPr>
          <w:p w:rsidR="009A6DEF" w:rsidRDefault="009A6DEF" w:rsidP="00FF6C2F">
            <w:r>
              <w:t>-</w:t>
            </w:r>
          </w:p>
        </w:tc>
        <w:tc>
          <w:tcPr>
            <w:tcW w:w="715" w:type="pct"/>
          </w:tcPr>
          <w:p w:rsidR="009A6DEF" w:rsidRDefault="009A6DEF" w:rsidP="00FF6C2F">
            <w:r>
              <w:t>не требует дополнительных финансовых затрат</w:t>
            </w:r>
          </w:p>
        </w:tc>
        <w:tc>
          <w:tcPr>
            <w:tcW w:w="810" w:type="pct"/>
          </w:tcPr>
          <w:p w:rsidR="009A6DEF" w:rsidRDefault="009A6DEF" w:rsidP="00FF6C2F">
            <w:r>
              <w:t>Местная администрация</w:t>
            </w:r>
          </w:p>
        </w:tc>
      </w:tr>
      <w:tr w:rsidR="009A6DEF" w:rsidTr="00FF6C2F">
        <w:trPr>
          <w:trHeight w:val="321"/>
        </w:trPr>
        <w:tc>
          <w:tcPr>
            <w:tcW w:w="5000" w:type="pct"/>
            <w:gridSpan w:val="11"/>
          </w:tcPr>
          <w:p w:rsidR="009A6DEF" w:rsidRDefault="009A6DEF" w:rsidP="00FF6C2F">
            <w:r>
              <w:t>3. Подготовка кадров в сфере энергосбережения</w:t>
            </w:r>
          </w:p>
        </w:tc>
      </w:tr>
      <w:tr w:rsidR="009A6DEF" w:rsidRPr="00341198" w:rsidTr="00FF6C2F">
        <w:trPr>
          <w:trHeight w:val="321"/>
        </w:trPr>
        <w:tc>
          <w:tcPr>
            <w:tcW w:w="180" w:type="pct"/>
          </w:tcPr>
          <w:p w:rsidR="009A6DEF" w:rsidRPr="006D6773" w:rsidRDefault="009A6DEF" w:rsidP="00FF6C2F">
            <w:r w:rsidRPr="006D6773">
              <w:t>3.1.</w:t>
            </w:r>
          </w:p>
        </w:tc>
        <w:tc>
          <w:tcPr>
            <w:tcW w:w="1017" w:type="pct"/>
          </w:tcPr>
          <w:p w:rsidR="009A6DEF" w:rsidRPr="006D6773" w:rsidRDefault="009A6DEF" w:rsidP="00FF6C2F">
            <w:r w:rsidRPr="006D6773">
              <w:t>Включение в программы повышения квалификации и обучение муниципальных служащих и работников учреждений бюджетной сферы разделов по эффективному использованию энергетических и коммунальных ресурсов</w:t>
            </w:r>
          </w:p>
        </w:tc>
        <w:tc>
          <w:tcPr>
            <w:tcW w:w="319" w:type="pct"/>
          </w:tcPr>
          <w:p w:rsidR="009A6DEF" w:rsidRPr="006D6773" w:rsidRDefault="009A6DEF" w:rsidP="00FF6C2F">
            <w:r w:rsidRPr="006D6773">
              <w:t xml:space="preserve">2016-2020 </w:t>
            </w:r>
            <w:proofErr w:type="spellStart"/>
            <w:proofErr w:type="gramStart"/>
            <w:r w:rsidRPr="006D6773">
              <w:t>гг</w:t>
            </w:r>
            <w:proofErr w:type="spellEnd"/>
            <w:proofErr w:type="gramEnd"/>
          </w:p>
        </w:tc>
        <w:tc>
          <w:tcPr>
            <w:tcW w:w="319" w:type="pct"/>
          </w:tcPr>
          <w:p w:rsidR="009A6DEF" w:rsidRPr="005A47EF" w:rsidRDefault="009A6DEF" w:rsidP="00FF6C2F">
            <w:r>
              <w:t>3</w:t>
            </w:r>
            <w:r w:rsidRPr="005A47EF">
              <w:t>0,0</w:t>
            </w:r>
          </w:p>
        </w:tc>
        <w:tc>
          <w:tcPr>
            <w:tcW w:w="272" w:type="pct"/>
          </w:tcPr>
          <w:p w:rsidR="009A6DEF" w:rsidRPr="005A47EF" w:rsidRDefault="009A6DEF" w:rsidP="00FF6C2F">
            <w:r w:rsidRPr="005A47EF">
              <w:t>0,0</w:t>
            </w:r>
          </w:p>
        </w:tc>
        <w:tc>
          <w:tcPr>
            <w:tcW w:w="272" w:type="pct"/>
          </w:tcPr>
          <w:p w:rsidR="009A6DEF" w:rsidRPr="005A47EF" w:rsidRDefault="009A6DEF" w:rsidP="00FF6C2F">
            <w:r>
              <w:t>1</w:t>
            </w:r>
            <w:r w:rsidRPr="005A47EF">
              <w:t>5,0</w:t>
            </w:r>
          </w:p>
        </w:tc>
        <w:tc>
          <w:tcPr>
            <w:tcW w:w="356" w:type="pct"/>
          </w:tcPr>
          <w:p w:rsidR="009A6DEF" w:rsidRPr="005A47EF" w:rsidRDefault="009A6DEF" w:rsidP="00FF6C2F">
            <w:r w:rsidRPr="005A47EF">
              <w:t>0</w:t>
            </w:r>
          </w:p>
        </w:tc>
        <w:tc>
          <w:tcPr>
            <w:tcW w:w="390" w:type="pct"/>
          </w:tcPr>
          <w:p w:rsidR="009A6DEF" w:rsidRPr="005A47EF" w:rsidRDefault="009A6DEF" w:rsidP="00FF6C2F">
            <w:r>
              <w:t>1</w:t>
            </w:r>
            <w:r w:rsidRPr="005A47EF">
              <w:t>5,0</w:t>
            </w:r>
          </w:p>
        </w:tc>
        <w:tc>
          <w:tcPr>
            <w:tcW w:w="350" w:type="pct"/>
          </w:tcPr>
          <w:p w:rsidR="009A6DEF" w:rsidRPr="005A47EF" w:rsidRDefault="009A6DEF" w:rsidP="00FF6C2F">
            <w:r>
              <w:t>0</w:t>
            </w:r>
            <w:r w:rsidRPr="005A47EF">
              <w:t>,0</w:t>
            </w:r>
          </w:p>
        </w:tc>
        <w:tc>
          <w:tcPr>
            <w:tcW w:w="715" w:type="pct"/>
          </w:tcPr>
          <w:p w:rsidR="009A6DEF" w:rsidRPr="006D6773" w:rsidRDefault="009A6DEF" w:rsidP="00FF6C2F">
            <w:r w:rsidRPr="006D6773">
              <w:t>бюджет поселения</w:t>
            </w:r>
          </w:p>
        </w:tc>
        <w:tc>
          <w:tcPr>
            <w:tcW w:w="810" w:type="pct"/>
          </w:tcPr>
          <w:p w:rsidR="009A6DEF" w:rsidRPr="006D6773" w:rsidRDefault="009A6DEF" w:rsidP="00FF6C2F">
            <w:r w:rsidRPr="006D6773">
              <w:t>Местная администрация</w:t>
            </w:r>
          </w:p>
        </w:tc>
      </w:tr>
      <w:tr w:rsidR="009A6DEF" w:rsidTr="00FF6C2F">
        <w:trPr>
          <w:trHeight w:val="321"/>
        </w:trPr>
        <w:tc>
          <w:tcPr>
            <w:tcW w:w="180" w:type="pct"/>
          </w:tcPr>
          <w:p w:rsidR="009A6DEF" w:rsidRDefault="009A6DEF" w:rsidP="00FF6C2F">
            <w:r>
              <w:t>3.2.</w:t>
            </w:r>
          </w:p>
        </w:tc>
        <w:tc>
          <w:tcPr>
            <w:tcW w:w="1017" w:type="pct"/>
          </w:tcPr>
          <w:p w:rsidR="009A6DEF" w:rsidRDefault="009A6DEF" w:rsidP="00FF6C2F">
            <w:r>
              <w:t xml:space="preserve">Организация учебных занятий в средних общеобразовательных учебных заведениях по курсу «Основы энергосбережения» </w:t>
            </w:r>
          </w:p>
        </w:tc>
        <w:tc>
          <w:tcPr>
            <w:tcW w:w="319" w:type="pct"/>
          </w:tcPr>
          <w:p w:rsidR="009A6DEF" w:rsidRDefault="009A6DEF" w:rsidP="00FF6C2F">
            <w:r>
              <w:t xml:space="preserve">2016-2020 </w:t>
            </w:r>
            <w:proofErr w:type="spellStart"/>
            <w:r>
              <w:t>г.</w:t>
            </w:r>
            <w:proofErr w:type="gramStart"/>
            <w:r>
              <w:t>г</w:t>
            </w:r>
            <w:proofErr w:type="spellEnd"/>
            <w:proofErr w:type="gramEnd"/>
            <w:r>
              <w:t>.</w:t>
            </w:r>
          </w:p>
        </w:tc>
        <w:tc>
          <w:tcPr>
            <w:tcW w:w="319" w:type="pct"/>
          </w:tcPr>
          <w:p w:rsidR="009A6DEF" w:rsidRPr="005A47EF" w:rsidRDefault="009A6DEF" w:rsidP="00FF6C2F">
            <w:r w:rsidRPr="005A47EF">
              <w:t>-</w:t>
            </w:r>
          </w:p>
        </w:tc>
        <w:tc>
          <w:tcPr>
            <w:tcW w:w="272" w:type="pct"/>
          </w:tcPr>
          <w:p w:rsidR="009A6DEF" w:rsidRPr="005A47EF" w:rsidRDefault="009A6DEF" w:rsidP="00FF6C2F">
            <w:r w:rsidRPr="005A47EF">
              <w:t>-</w:t>
            </w:r>
          </w:p>
        </w:tc>
        <w:tc>
          <w:tcPr>
            <w:tcW w:w="272" w:type="pct"/>
          </w:tcPr>
          <w:p w:rsidR="009A6DEF" w:rsidRPr="005A47EF" w:rsidRDefault="009A6DEF" w:rsidP="00FF6C2F">
            <w:r w:rsidRPr="005A47EF">
              <w:t>-</w:t>
            </w:r>
          </w:p>
        </w:tc>
        <w:tc>
          <w:tcPr>
            <w:tcW w:w="356" w:type="pct"/>
          </w:tcPr>
          <w:p w:rsidR="009A6DEF" w:rsidRPr="005A47EF" w:rsidRDefault="009A6DEF" w:rsidP="00FF6C2F">
            <w:r w:rsidRPr="005A47EF">
              <w:t>-</w:t>
            </w:r>
          </w:p>
        </w:tc>
        <w:tc>
          <w:tcPr>
            <w:tcW w:w="390" w:type="pct"/>
          </w:tcPr>
          <w:p w:rsidR="009A6DEF" w:rsidRPr="005A47EF" w:rsidRDefault="009A6DEF" w:rsidP="00FF6C2F">
            <w:r w:rsidRPr="005A47EF">
              <w:t>-</w:t>
            </w:r>
          </w:p>
        </w:tc>
        <w:tc>
          <w:tcPr>
            <w:tcW w:w="350" w:type="pct"/>
          </w:tcPr>
          <w:p w:rsidR="009A6DEF" w:rsidRPr="005A47EF" w:rsidRDefault="009A6DEF" w:rsidP="00FF6C2F">
            <w:r w:rsidRPr="005A47EF">
              <w:t>-</w:t>
            </w:r>
          </w:p>
        </w:tc>
        <w:tc>
          <w:tcPr>
            <w:tcW w:w="715" w:type="pct"/>
          </w:tcPr>
          <w:p w:rsidR="009A6DEF" w:rsidRDefault="009A6DEF" w:rsidP="00FF6C2F">
            <w:r>
              <w:t>не требует дополнительных финансовых затрат</w:t>
            </w:r>
          </w:p>
        </w:tc>
        <w:tc>
          <w:tcPr>
            <w:tcW w:w="810" w:type="pct"/>
          </w:tcPr>
          <w:p w:rsidR="009A6DEF" w:rsidRDefault="009A6DEF" w:rsidP="00FF6C2F">
            <w:r>
              <w:t>Местная администрация</w:t>
            </w:r>
          </w:p>
        </w:tc>
      </w:tr>
      <w:tr w:rsidR="009A6DEF" w:rsidRPr="00341198" w:rsidTr="00FF6C2F">
        <w:trPr>
          <w:trHeight w:val="321"/>
        </w:trPr>
        <w:tc>
          <w:tcPr>
            <w:tcW w:w="180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1017" w:type="pct"/>
          </w:tcPr>
          <w:p w:rsidR="009A6DEF" w:rsidRPr="006D6773" w:rsidRDefault="009A6DEF" w:rsidP="00FF6C2F">
            <w:pPr>
              <w:rPr>
                <w:b/>
                <w:bCs/>
              </w:rPr>
            </w:pPr>
            <w:r w:rsidRPr="006D6773">
              <w:rPr>
                <w:b/>
                <w:bCs/>
              </w:rPr>
              <w:t>Итого</w:t>
            </w:r>
          </w:p>
        </w:tc>
        <w:tc>
          <w:tcPr>
            <w:tcW w:w="319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  <w:r w:rsidRPr="00341198">
              <w:rPr>
                <w:b/>
                <w:bCs/>
                <w:color w:val="FF0000"/>
              </w:rPr>
              <w:t>-</w:t>
            </w:r>
          </w:p>
        </w:tc>
        <w:tc>
          <w:tcPr>
            <w:tcW w:w="319" w:type="pct"/>
          </w:tcPr>
          <w:p w:rsidR="009A6DEF" w:rsidRPr="005A47EF" w:rsidRDefault="009A6DEF" w:rsidP="00FF6C2F">
            <w:pPr>
              <w:rPr>
                <w:b/>
                <w:bCs/>
              </w:rPr>
            </w:pPr>
            <w:r w:rsidRPr="005A47EF">
              <w:rPr>
                <w:b/>
                <w:bCs/>
              </w:rPr>
              <w:t>48,0</w:t>
            </w:r>
          </w:p>
        </w:tc>
        <w:tc>
          <w:tcPr>
            <w:tcW w:w="272" w:type="pct"/>
          </w:tcPr>
          <w:p w:rsidR="009A6DEF" w:rsidRPr="005A47EF" w:rsidRDefault="009A6DEF" w:rsidP="00FF6C2F">
            <w:pPr>
              <w:rPr>
                <w:b/>
                <w:bCs/>
              </w:rPr>
            </w:pPr>
            <w:r w:rsidRPr="005A47EF">
              <w:rPr>
                <w:b/>
                <w:bCs/>
              </w:rPr>
              <w:t>0,0</w:t>
            </w:r>
          </w:p>
        </w:tc>
        <w:tc>
          <w:tcPr>
            <w:tcW w:w="272" w:type="pct"/>
          </w:tcPr>
          <w:p w:rsidR="009A6DEF" w:rsidRPr="005A47EF" w:rsidRDefault="009A6DEF" w:rsidP="00FF6C2F">
            <w:pPr>
              <w:rPr>
                <w:b/>
                <w:bCs/>
              </w:rPr>
            </w:pPr>
            <w:r w:rsidRPr="005A47EF">
              <w:rPr>
                <w:b/>
                <w:bCs/>
              </w:rPr>
              <w:t>20,0</w:t>
            </w:r>
          </w:p>
        </w:tc>
        <w:tc>
          <w:tcPr>
            <w:tcW w:w="356" w:type="pct"/>
          </w:tcPr>
          <w:p w:rsidR="009A6DEF" w:rsidRPr="005A47EF" w:rsidRDefault="009A6DEF" w:rsidP="00FF6C2F">
            <w:pPr>
              <w:rPr>
                <w:b/>
                <w:bCs/>
              </w:rPr>
            </w:pPr>
            <w:r w:rsidRPr="005A47EF">
              <w:rPr>
                <w:b/>
                <w:bCs/>
              </w:rPr>
              <w:t>5,0</w:t>
            </w:r>
          </w:p>
        </w:tc>
        <w:tc>
          <w:tcPr>
            <w:tcW w:w="390" w:type="pct"/>
          </w:tcPr>
          <w:p w:rsidR="009A6DEF" w:rsidRPr="005A47EF" w:rsidRDefault="009A6DEF" w:rsidP="00FF6C2F">
            <w:pPr>
              <w:rPr>
                <w:b/>
                <w:bCs/>
              </w:rPr>
            </w:pPr>
            <w:r w:rsidRPr="005A47EF">
              <w:rPr>
                <w:b/>
                <w:bCs/>
              </w:rPr>
              <w:t>15,0</w:t>
            </w:r>
          </w:p>
        </w:tc>
        <w:tc>
          <w:tcPr>
            <w:tcW w:w="350" w:type="pct"/>
          </w:tcPr>
          <w:p w:rsidR="009A6DEF" w:rsidRPr="005A47EF" w:rsidRDefault="009A6DEF" w:rsidP="00FF6C2F">
            <w:pPr>
              <w:rPr>
                <w:b/>
                <w:bCs/>
              </w:rPr>
            </w:pPr>
            <w:r w:rsidRPr="005A47EF">
              <w:rPr>
                <w:b/>
                <w:bCs/>
              </w:rPr>
              <w:t>8,0</w:t>
            </w:r>
          </w:p>
        </w:tc>
        <w:tc>
          <w:tcPr>
            <w:tcW w:w="715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810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  <w:r w:rsidRPr="00341198">
              <w:rPr>
                <w:b/>
                <w:bCs/>
                <w:color w:val="FF0000"/>
              </w:rPr>
              <w:t>-</w:t>
            </w:r>
          </w:p>
        </w:tc>
      </w:tr>
    </w:tbl>
    <w:p w:rsidR="009A6DEF" w:rsidRDefault="009A6DEF" w:rsidP="009A6DEF">
      <w:pPr>
        <w:autoSpaceDE w:val="0"/>
        <w:autoSpaceDN w:val="0"/>
        <w:adjustRightInd w:val="0"/>
        <w:ind w:firstLine="720"/>
        <w:jc w:val="center"/>
        <w:rPr>
          <w:b/>
          <w:bCs/>
          <w:i/>
          <w:iCs/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  <w:sectPr w:rsidR="009A6DEF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</w:p>
    <w:p w:rsidR="009A6DEF" w:rsidRDefault="009A6DEF" w:rsidP="009A6DEF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3.1. Подпрограмма «Энергосбережение и повышение энергетической эффективности в жилищной сфере».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повышению эффективности использования энергии в жилищном фонде предполагается осуществлять по следующим направлениям:</w:t>
      </w:r>
    </w:p>
    <w:p w:rsidR="009A6DEF" w:rsidRDefault="009A6DEF" w:rsidP="009A6DE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приборами учета коммунальных ресурсов и устройствами регулирования потребления тепловой энергии многоквартирных благоустроенных жилых домов (</w:t>
      </w:r>
      <w:proofErr w:type="gramStart"/>
      <w:r>
        <w:rPr>
          <w:sz w:val="28"/>
          <w:szCs w:val="28"/>
        </w:rPr>
        <w:t>согласно требований</w:t>
      </w:r>
      <w:proofErr w:type="gramEnd"/>
      <w:r>
        <w:rPr>
          <w:sz w:val="28"/>
          <w:szCs w:val="28"/>
        </w:rPr>
        <w:t xml:space="preserve"> закона № 261-ФЗ это должно быть сделано до 31.12.2011 г.);</w:t>
      </w:r>
    </w:p>
    <w:p w:rsidR="009A6DEF" w:rsidRDefault="009A6DEF" w:rsidP="009A6DEF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энергии в жилищном фонде.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условий выполнения энергосберегающих мероприятий в муниципальном жилищном фонде необходимо:</w:t>
      </w:r>
    </w:p>
    <w:p w:rsidR="009A6DEF" w:rsidRDefault="009A6DEF" w:rsidP="009A6DE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принять меры по приватизации жилья;</w:t>
      </w:r>
    </w:p>
    <w:p w:rsidR="009A6DEF" w:rsidRDefault="009A6DEF" w:rsidP="009A6DE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в рамках муниципального заказа применение современных энергосберегающих технологий при проектировании, строительстве, реконструкции и капитальном ремонте объектов муниципального жилищного фонда;</w:t>
      </w:r>
    </w:p>
    <w:p w:rsidR="009A6DEF" w:rsidRDefault="009A6DEF" w:rsidP="009A6DEF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обеспечить доступ населения муниципального образования к информации по энергосбережению.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 комплекса </w:t>
      </w:r>
      <w:proofErr w:type="spellStart"/>
      <w:r>
        <w:rPr>
          <w:sz w:val="28"/>
          <w:szCs w:val="28"/>
        </w:rPr>
        <w:t>энергоресурсосберегающих</w:t>
      </w:r>
      <w:proofErr w:type="spellEnd"/>
      <w:r>
        <w:rPr>
          <w:sz w:val="28"/>
          <w:szCs w:val="28"/>
        </w:rPr>
        <w:t xml:space="preserve"> мероприятий </w:t>
      </w:r>
      <w:r>
        <w:rPr>
          <w:sz w:val="28"/>
          <w:szCs w:val="28"/>
        </w:rPr>
        <w:br/>
        <w:t xml:space="preserve">в жилищном фонде муниципального образования, необходимо организовать работу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9A6DEF" w:rsidRDefault="009A6DEF" w:rsidP="009A6DE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регулировке систем отопления, холодного и горячего водоснабжения;</w:t>
      </w:r>
    </w:p>
    <w:p w:rsidR="009A6DEF" w:rsidRDefault="009A6DEF" w:rsidP="009A6DE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промывке систем центрального отопления;</w:t>
      </w:r>
    </w:p>
    <w:p w:rsidR="009A6DEF" w:rsidRDefault="009A6DEF" w:rsidP="009A6DE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автоматизации включения-выключения внешнего освещения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9A6DEF" w:rsidRDefault="009A6DEF" w:rsidP="009A6DE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утеплению чердачных перекрытий и подвалов;</w:t>
      </w:r>
    </w:p>
    <w:p w:rsidR="009A6DEF" w:rsidRDefault="009A6DEF" w:rsidP="009A6DE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утеплению входных дверей и окон;</w:t>
      </w:r>
    </w:p>
    <w:p w:rsidR="009A6DEF" w:rsidRDefault="009A6DEF" w:rsidP="009A6DE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утеплению фасадов;</w:t>
      </w:r>
    </w:p>
    <w:p w:rsidR="009A6DEF" w:rsidRDefault="009A6DEF" w:rsidP="009A6DEF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установке </w:t>
      </w:r>
      <w:proofErr w:type="spellStart"/>
      <w:r>
        <w:rPr>
          <w:sz w:val="28"/>
          <w:szCs w:val="28"/>
        </w:rPr>
        <w:t>водосберегающей</w:t>
      </w:r>
      <w:proofErr w:type="spellEnd"/>
      <w:r>
        <w:rPr>
          <w:sz w:val="28"/>
          <w:szCs w:val="28"/>
        </w:rPr>
        <w:t xml:space="preserve"> арматуры.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Детальный перечень мероприятий по энергосбережению и повышению энергетической эффективности может быть разработан после проведения энергетических обследований жилых домов. В целях экономии бюджетных средств, целесообразно проведение выборочных энергетических обследований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  <w:sectPr w:rsidR="009A6DEF">
          <w:type w:val="continuous"/>
          <w:pgSz w:w="11907" w:h="16840"/>
          <w:pgMar w:top="1134" w:right="567" w:bottom="1134" w:left="1134" w:header="720" w:footer="720" w:gutter="0"/>
          <w:cols w:space="720"/>
        </w:sectPr>
      </w:pPr>
    </w:p>
    <w:p w:rsidR="009A6DEF" w:rsidRDefault="009A6DEF" w:rsidP="009A6DE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Основные мероприятия подпрограммы «Энергосбережение и повышение энергетической эффективности в жилищной сфере»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099"/>
        <w:gridCol w:w="967"/>
        <w:gridCol w:w="965"/>
        <w:gridCol w:w="821"/>
        <w:gridCol w:w="953"/>
        <w:gridCol w:w="1079"/>
        <w:gridCol w:w="1183"/>
        <w:gridCol w:w="1064"/>
        <w:gridCol w:w="2181"/>
        <w:gridCol w:w="2467"/>
      </w:tblGrid>
      <w:tr w:rsidR="009A6DEF" w:rsidTr="00FF6C2F">
        <w:trPr>
          <w:cantSplit/>
          <w:trHeight w:val="58"/>
        </w:trPr>
        <w:tc>
          <w:tcPr>
            <w:tcW w:w="180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10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16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выпол</w:t>
            </w:r>
            <w:proofErr w:type="spellEnd"/>
            <w:r>
              <w:rPr>
                <w:b/>
                <w:bCs/>
                <w:sz w:val="20"/>
                <w:szCs w:val="20"/>
              </w:rPr>
              <w:t>-нения</w:t>
            </w:r>
            <w:proofErr w:type="gramEnd"/>
          </w:p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79" w:type="pct"/>
            <w:gridSpan w:val="6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финансирования, тыс. руб.</w:t>
            </w:r>
          </w:p>
        </w:tc>
        <w:tc>
          <w:tcPr>
            <w:tcW w:w="711" w:type="pct"/>
            <w:vMerge w:val="restart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установленном порядке)</w:t>
            </w:r>
          </w:p>
        </w:tc>
        <w:tc>
          <w:tcPr>
            <w:tcW w:w="804" w:type="pct"/>
            <w:vMerge w:val="restart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Исполнители</w:t>
            </w:r>
          </w:p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установленном  порядке)</w:t>
            </w:r>
          </w:p>
        </w:tc>
      </w:tr>
      <w:tr w:rsidR="009A6DEF" w:rsidTr="00FF6C2F">
        <w:trPr>
          <w:cantSplit/>
          <w:trHeight w:val="142"/>
        </w:trPr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5" w:type="pct"/>
            <w:vMerge w:val="restart"/>
            <w:shd w:val="clear" w:color="auto" w:fill="B6DDE8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64" w:type="pct"/>
            <w:gridSpan w:val="5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том числе по годам</w:t>
            </w: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DEF" w:rsidTr="00FF6C2F">
        <w:trPr>
          <w:cantSplit/>
          <w:trHeight w:val="142"/>
        </w:trPr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2016</w:t>
            </w:r>
          </w:p>
        </w:tc>
        <w:tc>
          <w:tcPr>
            <w:tcW w:w="311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</w:p>
        </w:tc>
        <w:tc>
          <w:tcPr>
            <w:tcW w:w="352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386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347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Default="009A6DEF" w:rsidP="00FF6C2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A6DEF" w:rsidTr="00FF6C2F">
        <w:trPr>
          <w:cantSplit/>
          <w:trHeight w:val="142"/>
        </w:trPr>
        <w:tc>
          <w:tcPr>
            <w:tcW w:w="180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10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6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2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6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7" w:type="pct"/>
            <w:shd w:val="clear" w:color="auto" w:fill="B6DDE8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11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4" w:type="pct"/>
            <w:shd w:val="clear" w:color="auto" w:fill="B6DDE8"/>
            <w:vAlign w:val="center"/>
          </w:tcPr>
          <w:p w:rsidR="009A6DEF" w:rsidRDefault="009A6DEF" w:rsidP="00FF6C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9A6DEF" w:rsidTr="00FF6C2F">
        <w:trPr>
          <w:trHeight w:val="321"/>
        </w:trPr>
        <w:tc>
          <w:tcPr>
            <w:tcW w:w="5000" w:type="pct"/>
            <w:gridSpan w:val="11"/>
          </w:tcPr>
          <w:p w:rsidR="009A6DEF" w:rsidRDefault="009A6DEF" w:rsidP="00FF6C2F">
            <w:r>
              <w:t>1. Организационно-правовые мероприятия</w:t>
            </w:r>
          </w:p>
        </w:tc>
      </w:tr>
      <w:tr w:rsidR="009A6DEF" w:rsidTr="00FF6C2F">
        <w:trPr>
          <w:trHeight w:val="321"/>
        </w:trPr>
        <w:tc>
          <w:tcPr>
            <w:tcW w:w="180" w:type="pct"/>
          </w:tcPr>
          <w:p w:rsidR="009A6DEF" w:rsidRDefault="009A6DEF" w:rsidP="00FF6C2F">
            <w:r>
              <w:t>1.2.</w:t>
            </w:r>
          </w:p>
        </w:tc>
        <w:tc>
          <w:tcPr>
            <w:tcW w:w="1010" w:type="pct"/>
          </w:tcPr>
          <w:p w:rsidR="009A6DEF" w:rsidRDefault="009A6DEF" w:rsidP="00FF6C2F">
            <w:pPr>
              <w:rPr>
                <w:sz w:val="20"/>
                <w:szCs w:val="20"/>
              </w:rPr>
            </w:pPr>
            <w:r>
              <w:t>Подготовка ежегодного доклада о потреблении энергетических ресурсов на объектах жилищного фонда</w:t>
            </w:r>
          </w:p>
        </w:tc>
        <w:tc>
          <w:tcPr>
            <w:tcW w:w="316" w:type="pct"/>
          </w:tcPr>
          <w:p w:rsidR="009A6DEF" w:rsidRDefault="009A6DEF" w:rsidP="00FF6C2F">
            <w:r>
              <w:t xml:space="preserve">2016-2020 </w:t>
            </w:r>
            <w:proofErr w:type="spellStart"/>
            <w:proofErr w:type="gramStart"/>
            <w:r>
              <w:t>гг</w:t>
            </w:r>
            <w:proofErr w:type="spellEnd"/>
            <w:proofErr w:type="gramEnd"/>
          </w:p>
        </w:tc>
        <w:tc>
          <w:tcPr>
            <w:tcW w:w="315" w:type="pct"/>
          </w:tcPr>
          <w:p w:rsidR="009A6DEF" w:rsidRDefault="009A6DEF" w:rsidP="00FF6C2F">
            <w:r>
              <w:t>-</w:t>
            </w:r>
          </w:p>
        </w:tc>
        <w:tc>
          <w:tcPr>
            <w:tcW w:w="268" w:type="pct"/>
          </w:tcPr>
          <w:p w:rsidR="009A6DEF" w:rsidRDefault="009A6DEF" w:rsidP="00FF6C2F">
            <w:r>
              <w:t>-</w:t>
            </w:r>
          </w:p>
        </w:tc>
        <w:tc>
          <w:tcPr>
            <w:tcW w:w="311" w:type="pct"/>
          </w:tcPr>
          <w:p w:rsidR="009A6DEF" w:rsidRDefault="009A6DEF" w:rsidP="00FF6C2F">
            <w:r>
              <w:t>-</w:t>
            </w:r>
          </w:p>
        </w:tc>
        <w:tc>
          <w:tcPr>
            <w:tcW w:w="352" w:type="pct"/>
          </w:tcPr>
          <w:p w:rsidR="009A6DEF" w:rsidRDefault="009A6DEF" w:rsidP="00FF6C2F">
            <w:r>
              <w:t>-</w:t>
            </w:r>
          </w:p>
        </w:tc>
        <w:tc>
          <w:tcPr>
            <w:tcW w:w="386" w:type="pct"/>
          </w:tcPr>
          <w:p w:rsidR="009A6DEF" w:rsidRDefault="009A6DEF" w:rsidP="00FF6C2F">
            <w:r>
              <w:t>-</w:t>
            </w:r>
          </w:p>
        </w:tc>
        <w:tc>
          <w:tcPr>
            <w:tcW w:w="347" w:type="pct"/>
          </w:tcPr>
          <w:p w:rsidR="009A6DEF" w:rsidRDefault="009A6DEF" w:rsidP="00FF6C2F">
            <w:r>
              <w:t>-</w:t>
            </w:r>
          </w:p>
        </w:tc>
        <w:tc>
          <w:tcPr>
            <w:tcW w:w="711" w:type="pct"/>
          </w:tcPr>
          <w:p w:rsidR="009A6DEF" w:rsidRDefault="009A6DEF" w:rsidP="00FF6C2F">
            <w:r>
              <w:t>не требует дополнительных финансовых затрат</w:t>
            </w:r>
          </w:p>
        </w:tc>
        <w:tc>
          <w:tcPr>
            <w:tcW w:w="804" w:type="pct"/>
          </w:tcPr>
          <w:p w:rsidR="009A6DEF" w:rsidRDefault="009A6DEF" w:rsidP="00FF6C2F"/>
        </w:tc>
      </w:tr>
      <w:tr w:rsidR="009A6DEF" w:rsidTr="00FF6C2F">
        <w:trPr>
          <w:trHeight w:val="321"/>
        </w:trPr>
        <w:tc>
          <w:tcPr>
            <w:tcW w:w="5000" w:type="pct"/>
            <w:gridSpan w:val="11"/>
          </w:tcPr>
          <w:p w:rsidR="009A6DEF" w:rsidRDefault="009A6DEF" w:rsidP="00FF6C2F">
            <w:r>
              <w:t xml:space="preserve">2. Выборочное проведение </w:t>
            </w:r>
            <w:proofErr w:type="spellStart"/>
            <w:r>
              <w:t>энергоаудита</w:t>
            </w:r>
            <w:proofErr w:type="spellEnd"/>
            <w:r>
              <w:t>, составление энергетических паспортов</w:t>
            </w:r>
          </w:p>
        </w:tc>
      </w:tr>
      <w:tr w:rsidR="009A6DEF" w:rsidRPr="00341198" w:rsidTr="00FF6C2F">
        <w:trPr>
          <w:trHeight w:val="321"/>
        </w:trPr>
        <w:tc>
          <w:tcPr>
            <w:tcW w:w="180" w:type="pct"/>
          </w:tcPr>
          <w:p w:rsidR="009A6DEF" w:rsidRPr="006D6773" w:rsidRDefault="009A6DEF" w:rsidP="00FF6C2F">
            <w:r w:rsidRPr="006D6773">
              <w:t>2.1.</w:t>
            </w:r>
          </w:p>
        </w:tc>
        <w:tc>
          <w:tcPr>
            <w:tcW w:w="1010" w:type="pct"/>
          </w:tcPr>
          <w:p w:rsidR="009A6DEF" w:rsidRPr="006D6773" w:rsidRDefault="009A6DEF" w:rsidP="00FF6C2F">
            <w:r w:rsidRPr="006D6773">
              <w:t>Проведение энергетических обследований на типовых объектах жилищного фонда муниципального образования</w:t>
            </w:r>
          </w:p>
        </w:tc>
        <w:tc>
          <w:tcPr>
            <w:tcW w:w="316" w:type="pct"/>
          </w:tcPr>
          <w:p w:rsidR="009A6DEF" w:rsidRPr="006D6773" w:rsidRDefault="009A6DEF" w:rsidP="00FF6C2F">
            <w:r w:rsidRPr="006D6773">
              <w:t xml:space="preserve">2016-2020 </w:t>
            </w:r>
            <w:proofErr w:type="spellStart"/>
            <w:proofErr w:type="gramStart"/>
            <w:r w:rsidRPr="006D6773">
              <w:t>гг</w:t>
            </w:r>
            <w:proofErr w:type="spellEnd"/>
            <w:proofErr w:type="gramEnd"/>
          </w:p>
        </w:tc>
        <w:tc>
          <w:tcPr>
            <w:tcW w:w="315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268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311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352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386" w:type="pct"/>
          </w:tcPr>
          <w:p w:rsidR="009A6DEF" w:rsidRPr="00341198" w:rsidRDefault="009A6DEF" w:rsidP="00FF6C2F">
            <w:pPr>
              <w:rPr>
                <w:color w:val="FF0000"/>
              </w:rPr>
            </w:pPr>
            <w:r w:rsidRPr="00341198">
              <w:rPr>
                <w:color w:val="FF0000"/>
              </w:rPr>
              <w:t>-</w:t>
            </w:r>
          </w:p>
        </w:tc>
        <w:tc>
          <w:tcPr>
            <w:tcW w:w="347" w:type="pct"/>
          </w:tcPr>
          <w:p w:rsidR="009A6DEF" w:rsidRPr="00341198" w:rsidRDefault="009A6DEF" w:rsidP="00FF6C2F">
            <w:pPr>
              <w:rPr>
                <w:color w:val="FF0000"/>
              </w:rPr>
            </w:pPr>
            <w:r w:rsidRPr="00341198">
              <w:rPr>
                <w:color w:val="FF0000"/>
              </w:rPr>
              <w:t>-</w:t>
            </w:r>
          </w:p>
        </w:tc>
        <w:tc>
          <w:tcPr>
            <w:tcW w:w="711" w:type="pct"/>
          </w:tcPr>
          <w:p w:rsidR="009A6DEF" w:rsidRPr="006D6773" w:rsidRDefault="009A6DEF" w:rsidP="00FF6C2F">
            <w:r w:rsidRPr="006D6773">
              <w:t>бюджет поселения</w:t>
            </w:r>
          </w:p>
        </w:tc>
        <w:tc>
          <w:tcPr>
            <w:tcW w:w="804" w:type="pct"/>
          </w:tcPr>
          <w:p w:rsidR="009A6DEF" w:rsidRPr="006D6773" w:rsidRDefault="009A6DEF" w:rsidP="00FF6C2F">
            <w:r w:rsidRPr="006D6773">
              <w:t>Исполнители в порядке, предусмотренном законом 94-ФЗ</w:t>
            </w:r>
          </w:p>
        </w:tc>
      </w:tr>
      <w:tr w:rsidR="009A6DEF" w:rsidRPr="00341198" w:rsidTr="00FF6C2F">
        <w:trPr>
          <w:trHeight w:val="321"/>
        </w:trPr>
        <w:tc>
          <w:tcPr>
            <w:tcW w:w="1190" w:type="pct"/>
            <w:gridSpan w:val="2"/>
          </w:tcPr>
          <w:p w:rsidR="009A6DEF" w:rsidRPr="006D6773" w:rsidRDefault="009A6DEF" w:rsidP="00FF6C2F">
            <w:pPr>
              <w:rPr>
                <w:b/>
                <w:bCs/>
              </w:rPr>
            </w:pPr>
            <w:r w:rsidRPr="006D6773">
              <w:t>Итого</w:t>
            </w:r>
          </w:p>
        </w:tc>
        <w:tc>
          <w:tcPr>
            <w:tcW w:w="316" w:type="pct"/>
          </w:tcPr>
          <w:p w:rsidR="009A6DEF" w:rsidRPr="006D6773" w:rsidRDefault="009A6DEF" w:rsidP="00FF6C2F">
            <w:pPr>
              <w:rPr>
                <w:b/>
                <w:bCs/>
              </w:rPr>
            </w:pPr>
          </w:p>
        </w:tc>
        <w:tc>
          <w:tcPr>
            <w:tcW w:w="315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268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311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352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386" w:type="pct"/>
          </w:tcPr>
          <w:p w:rsidR="009A6DEF" w:rsidRPr="00341198" w:rsidRDefault="009A6DEF" w:rsidP="00FF6C2F">
            <w:pPr>
              <w:rPr>
                <w:color w:val="FF0000"/>
              </w:rPr>
            </w:pPr>
          </w:p>
        </w:tc>
        <w:tc>
          <w:tcPr>
            <w:tcW w:w="347" w:type="pct"/>
          </w:tcPr>
          <w:p w:rsidR="009A6DEF" w:rsidRPr="00341198" w:rsidRDefault="009A6DEF" w:rsidP="00FF6C2F">
            <w:pPr>
              <w:rPr>
                <w:color w:val="FF0000"/>
              </w:rPr>
            </w:pPr>
            <w:r w:rsidRPr="00341198">
              <w:rPr>
                <w:color w:val="FF0000"/>
              </w:rPr>
              <w:t>-</w:t>
            </w:r>
          </w:p>
        </w:tc>
        <w:tc>
          <w:tcPr>
            <w:tcW w:w="711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804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</w:tr>
      <w:tr w:rsidR="009A6DEF" w:rsidRPr="00341198" w:rsidTr="00FF6C2F">
        <w:trPr>
          <w:trHeight w:val="321"/>
        </w:trPr>
        <w:tc>
          <w:tcPr>
            <w:tcW w:w="1190" w:type="pct"/>
            <w:gridSpan w:val="2"/>
          </w:tcPr>
          <w:p w:rsidR="009A6DEF" w:rsidRPr="006D6773" w:rsidRDefault="009A6DEF" w:rsidP="00FF6C2F">
            <w:pPr>
              <w:rPr>
                <w:b/>
                <w:bCs/>
              </w:rPr>
            </w:pPr>
            <w:r w:rsidRPr="006D6773">
              <w:rPr>
                <w:b/>
                <w:bCs/>
              </w:rPr>
              <w:t>Всего, тыс. руб.</w:t>
            </w:r>
          </w:p>
        </w:tc>
        <w:tc>
          <w:tcPr>
            <w:tcW w:w="316" w:type="pct"/>
          </w:tcPr>
          <w:p w:rsidR="009A6DEF" w:rsidRPr="006D6773" w:rsidRDefault="009A6DEF" w:rsidP="00FF6C2F">
            <w:pPr>
              <w:rPr>
                <w:b/>
                <w:bCs/>
              </w:rPr>
            </w:pPr>
            <w:r w:rsidRPr="006D6773">
              <w:rPr>
                <w:b/>
                <w:bCs/>
              </w:rPr>
              <w:t>-</w:t>
            </w:r>
          </w:p>
        </w:tc>
        <w:tc>
          <w:tcPr>
            <w:tcW w:w="315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268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311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352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386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347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711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</w:p>
        </w:tc>
        <w:tc>
          <w:tcPr>
            <w:tcW w:w="804" w:type="pct"/>
          </w:tcPr>
          <w:p w:rsidR="009A6DEF" w:rsidRPr="00341198" w:rsidRDefault="009A6DEF" w:rsidP="00FF6C2F">
            <w:pPr>
              <w:rPr>
                <w:b/>
                <w:bCs/>
                <w:color w:val="FF0000"/>
              </w:rPr>
            </w:pPr>
            <w:r w:rsidRPr="00341198">
              <w:rPr>
                <w:b/>
                <w:bCs/>
                <w:color w:val="FF0000"/>
              </w:rPr>
              <w:t>-</w:t>
            </w:r>
          </w:p>
        </w:tc>
      </w:tr>
    </w:tbl>
    <w:p w:rsidR="009A6DEF" w:rsidRDefault="009A6DEF" w:rsidP="009A6DEF">
      <w:pPr>
        <w:jc w:val="center"/>
        <w:rPr>
          <w:b/>
          <w:bCs/>
          <w:i/>
          <w:iCs/>
          <w:sz w:val="28"/>
          <w:szCs w:val="28"/>
        </w:rPr>
      </w:pPr>
    </w:p>
    <w:p w:rsidR="009A6DEF" w:rsidRDefault="009A6DEF" w:rsidP="009A6DEF">
      <w:pPr>
        <w:jc w:val="center"/>
        <w:rPr>
          <w:i/>
          <w:iCs/>
        </w:rPr>
      </w:pPr>
    </w:p>
    <w:p w:rsidR="009A6DEF" w:rsidRDefault="009A6DEF" w:rsidP="009A6DEF">
      <w:pPr>
        <w:rPr>
          <w:b/>
          <w:bCs/>
          <w:i/>
          <w:iCs/>
          <w:sz w:val="28"/>
          <w:szCs w:val="28"/>
        </w:rPr>
        <w:sectPr w:rsidR="009A6DEF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</w:p>
    <w:p w:rsidR="009A6DEF" w:rsidRDefault="009A6DEF" w:rsidP="009A6DEF">
      <w:pPr>
        <w:jc w:val="center"/>
        <w:rPr>
          <w:b/>
          <w:bCs/>
          <w:i/>
          <w:iCs/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Подпрограмма «Энергосбережение и повышение энергетической эффективности в системах наружного освещения»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Система наружного освещения МО </w:t>
      </w:r>
      <w:r w:rsidR="008576B4">
        <w:rPr>
          <w:sz w:val="28"/>
          <w:szCs w:val="28"/>
        </w:rPr>
        <w:t>Петропавловский 1-ый</w:t>
      </w:r>
      <w:r>
        <w:rPr>
          <w:sz w:val="28"/>
          <w:szCs w:val="28"/>
        </w:rPr>
        <w:t xml:space="preserve"> сельсовет насчитывает </w:t>
      </w:r>
      <w:r w:rsidRPr="005A47EF">
        <w:rPr>
          <w:sz w:val="28"/>
          <w:szCs w:val="28"/>
        </w:rPr>
        <w:t>5</w:t>
      </w:r>
      <w:r w:rsidR="008576B4">
        <w:rPr>
          <w:sz w:val="28"/>
          <w:szCs w:val="28"/>
        </w:rPr>
        <w:t>5</w:t>
      </w:r>
      <w:r w:rsidRPr="005A47EF">
        <w:rPr>
          <w:sz w:val="28"/>
          <w:szCs w:val="28"/>
        </w:rPr>
        <w:t xml:space="preserve"> светильник</w:t>
      </w:r>
      <w:r w:rsidR="008576B4">
        <w:rPr>
          <w:sz w:val="28"/>
          <w:szCs w:val="28"/>
        </w:rPr>
        <w:t>ов</w:t>
      </w:r>
      <w:r w:rsidRPr="005A47EF">
        <w:rPr>
          <w:sz w:val="28"/>
          <w:szCs w:val="28"/>
        </w:rPr>
        <w:t xml:space="preserve">  типа ДРЛ-250</w:t>
      </w:r>
      <w:r>
        <w:rPr>
          <w:sz w:val="28"/>
          <w:szCs w:val="28"/>
        </w:rPr>
        <w:t>.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наиболее распространенный  тип ламп используемых в уличном и промышленном освещении. Разработанные ранее других ламп и наименее трудоемкие в изготовлении лампы ДРЛ широко применяются для освещения внутри и вне помещений. Лампы ДРЛ обладают меньшей светоотдачей по сравнению с лампами ДНАТ, но в отличие от них не требуют для зажигания дополнительных высоковольтных запускающих устройств. </w:t>
      </w: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Дуговые натриевые трубчатые лампы (ДНАТ) в настоящее время широко применяются для освещения улиц, транспортных магистралей, общественных сооружений и т.д. Лампы ДНАТ обладают самой высокой светоотдачей среди </w:t>
      </w:r>
      <w:r>
        <w:rPr>
          <w:sz w:val="28"/>
          <w:szCs w:val="28"/>
        </w:rPr>
        <w:lastRenderedPageBreak/>
        <w:t xml:space="preserve">газоразрядных ламп и меньшим значением снижения светового потока при длительных сроках службы. В связи с очень высоким коэффициентом пульсаций и большим отклонением спектра излучения лампы в область красного цвета, что нарушает цветопередачу объектов, не рекомендуется применять лампы ДНАТ для освещения внутри производственных и жилых помещений. </w:t>
      </w: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Сравнительная характеристика ламп</w:t>
      </w:r>
    </w:p>
    <w:tbl>
      <w:tblPr>
        <w:tblW w:w="0" w:type="auto"/>
        <w:tblCellSpacing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81"/>
        <w:gridCol w:w="3118"/>
        <w:gridCol w:w="2977"/>
      </w:tblGrid>
      <w:tr w:rsidR="009A6DEF" w:rsidTr="00FF6C2F">
        <w:trPr>
          <w:tblCellSpacing w:w="0" w:type="dxa"/>
        </w:trPr>
        <w:tc>
          <w:tcPr>
            <w:tcW w:w="3281" w:type="dxa"/>
            <w:shd w:val="clear" w:color="auto" w:fill="B6DDE8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лампы</w:t>
            </w:r>
          </w:p>
        </w:tc>
        <w:tc>
          <w:tcPr>
            <w:tcW w:w="3118" w:type="dxa"/>
            <w:shd w:val="clear" w:color="auto" w:fill="B6DDE8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ДРЛ-250</w:t>
            </w:r>
          </w:p>
        </w:tc>
        <w:tc>
          <w:tcPr>
            <w:tcW w:w="2977" w:type="dxa"/>
            <w:shd w:val="clear" w:color="auto" w:fill="B6DDE8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ДНАТ-150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Световой поток, Лм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13000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14000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Потребление, </w:t>
            </w:r>
            <w:proofErr w:type="gramStart"/>
            <w:r>
              <w:rPr>
                <w:sz w:val="28"/>
                <w:szCs w:val="28"/>
              </w:rPr>
              <w:t>Вт</w:t>
            </w:r>
            <w:proofErr w:type="gramEnd"/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службы, часов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12тыс.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10тыс.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Контрастность и цветопередача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слабая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Механическая прочность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средняя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Температурная устойчивость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очень слабая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Устойчивость к перепадам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слабая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выхода в рабочий режим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минут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 минут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Нагревается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</w:t>
            </w:r>
          </w:p>
        </w:tc>
      </w:tr>
      <w:tr w:rsidR="009A6DEF" w:rsidTr="00FF6C2F">
        <w:trPr>
          <w:tblCellSpacing w:w="0" w:type="dxa"/>
        </w:trPr>
        <w:tc>
          <w:tcPr>
            <w:tcW w:w="3281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безопасность</w:t>
            </w:r>
          </w:p>
        </w:tc>
        <w:tc>
          <w:tcPr>
            <w:tcW w:w="3118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содержит до 100мг паров ртути</w:t>
            </w:r>
          </w:p>
        </w:tc>
        <w:tc>
          <w:tcPr>
            <w:tcW w:w="2977" w:type="dxa"/>
            <w:vAlign w:val="center"/>
          </w:tcPr>
          <w:p w:rsidR="009A6DEF" w:rsidRDefault="009A6DEF" w:rsidP="00FF6C2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содержит натриево-ртутную амальгаму и ксенон</w:t>
            </w:r>
          </w:p>
        </w:tc>
      </w:tr>
    </w:tbl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Примечание: Под температурной устойчивостью подразумевается то, насколько зависит как работа лампы, так и срок её службы от критических значений температуры. </w:t>
      </w:r>
      <w:proofErr w:type="gramStart"/>
      <w:r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известно, что лампа ДНАТ крайне чувствительна к отклонению от "комфортных" значений температуры. Такие отклонения отрицательно влияют на </w:t>
      </w:r>
      <w:proofErr w:type="gramStart"/>
      <w:r>
        <w:rPr>
          <w:sz w:val="28"/>
          <w:szCs w:val="28"/>
        </w:rPr>
        <w:t>светоотдачу</w:t>
      </w:r>
      <w:proofErr w:type="gramEnd"/>
      <w:r>
        <w:rPr>
          <w:sz w:val="28"/>
          <w:szCs w:val="28"/>
        </w:rPr>
        <w:t xml:space="preserve"> и приводит к резкому снижению срока службы.</w:t>
      </w: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A6DEF" w:rsidRDefault="009A6DEF" w:rsidP="009A6DEF">
      <w:pPr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использования данных типов светильников.</w:t>
      </w:r>
    </w:p>
    <w:p w:rsidR="009A6DEF" w:rsidRDefault="009A6DEF" w:rsidP="009A6DE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ДРЛ</w:t>
      </w:r>
      <w:r>
        <w:rPr>
          <w:sz w:val="28"/>
          <w:szCs w:val="28"/>
        </w:rPr>
        <w:t>. Наиболее простая и доступная по цене технология. Низкие начальные затраты при условии отсутствия жёстких требований к освещению оправдывают её использование.</w:t>
      </w:r>
    </w:p>
    <w:p w:rsidR="009A6DEF" w:rsidRDefault="009A6DEF" w:rsidP="009A6DEF">
      <w:pPr>
        <w:numPr>
          <w:ilvl w:val="0"/>
          <w:numId w:val="13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ДНАТ.</w:t>
      </w:r>
      <w:r>
        <w:rPr>
          <w:sz w:val="28"/>
          <w:szCs w:val="28"/>
        </w:rPr>
        <w:t xml:space="preserve"> Лучшая светоотдача среди газоразрядных ламп – единственное серьёзное преимущество перед ДРЛ. Но очень слабый показатель цветопередачи и большая чувствительность к температуре ставит под сомнение целесообразность замены. ДНАТ не рекомендуется использовать для внутреннего освещения, а в некоторых странах даже существует запрет. Освещение дорог, особенно скоростных, также не рекомендуется. При освещении любых других зон использование ламп ДНАТ можно считать оправданным по сравнению с ДРЛ.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возможностей местного бюджета, Администраций МО  выбрана стратегия постепенного перехода от ламп ДРЛ к лампам ДНАТ. 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в системе уличного освещения натриевых ламп вместо ртутных ламп позволит обеспечить экономию электроэнергии  при заданном уровне освещенности. </w:t>
      </w:r>
    </w:p>
    <w:p w:rsidR="009A6DEF" w:rsidRDefault="009A6DEF" w:rsidP="009A6DEF">
      <w:pPr>
        <w:ind w:firstLine="708"/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3.3. Подпрограмма «Энергосбережение и повышение энергетической эффективности в бюджетной сфере»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бюджетной сфере поселения действуют 2 учреждения:</w:t>
      </w:r>
    </w:p>
    <w:p w:rsidR="009A6DEF" w:rsidRDefault="009A6DEF" w:rsidP="009A6DE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FF6C2F">
        <w:rPr>
          <w:sz w:val="28"/>
          <w:szCs w:val="28"/>
        </w:rPr>
        <w:t>Петропавловского 1-го</w:t>
      </w:r>
      <w:r>
        <w:rPr>
          <w:sz w:val="28"/>
          <w:szCs w:val="28"/>
        </w:rPr>
        <w:t xml:space="preserve"> сельсовета;</w:t>
      </w:r>
    </w:p>
    <w:p w:rsidR="009A6DEF" w:rsidRDefault="009A6DEF" w:rsidP="009A6DEF">
      <w:pPr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культуры – МКУ </w:t>
      </w:r>
      <w:r w:rsidR="0081420F">
        <w:rPr>
          <w:sz w:val="28"/>
          <w:szCs w:val="28"/>
        </w:rPr>
        <w:t>1П</w:t>
      </w:r>
      <w:r>
        <w:rPr>
          <w:sz w:val="28"/>
          <w:szCs w:val="28"/>
        </w:rPr>
        <w:t xml:space="preserve">МЦК. 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этого, потребителем коммунальных услуг является  Местная администрация, расположенная в отдельно стоящем  здании по адресу: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 w:rsidR="0081420F">
        <w:rPr>
          <w:sz w:val="28"/>
          <w:szCs w:val="28"/>
        </w:rPr>
        <w:t xml:space="preserve"> Петропавловка 1-я</w:t>
      </w:r>
      <w:r>
        <w:rPr>
          <w:sz w:val="28"/>
          <w:szCs w:val="28"/>
        </w:rPr>
        <w:t xml:space="preserve">, ул. </w:t>
      </w:r>
      <w:r w:rsidR="0081420F">
        <w:rPr>
          <w:sz w:val="28"/>
          <w:szCs w:val="28"/>
        </w:rPr>
        <w:t>Юбилейная</w:t>
      </w:r>
      <w:r>
        <w:rPr>
          <w:sz w:val="28"/>
          <w:szCs w:val="28"/>
        </w:rPr>
        <w:t xml:space="preserve">, </w:t>
      </w:r>
      <w:r w:rsidR="0081420F">
        <w:rPr>
          <w:sz w:val="28"/>
          <w:szCs w:val="28"/>
        </w:rPr>
        <w:t>12</w:t>
      </w:r>
      <w:r>
        <w:rPr>
          <w:sz w:val="28"/>
          <w:szCs w:val="28"/>
        </w:rPr>
        <w:t>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данной подпрограммы является повышение эффективности использования энергоресурсов в органах местного самоуправления и организациях бюджетной сферы, обеспечение на этой основе снижения потребления топливно-энергетических ресурсов не менее чем на 15% по сравнению с 2015 годом при соблюдении установленных санитарных правил, норм и повышении надежности обеспечения коммунальными услугами.</w:t>
      </w:r>
    </w:p>
    <w:p w:rsidR="009A6DEF" w:rsidRDefault="009A6DEF" w:rsidP="009A6DEF">
      <w:pPr>
        <w:pStyle w:val="af"/>
        <w:spacing w:after="0"/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</w:pPr>
    </w:p>
    <w:tbl>
      <w:tblPr>
        <w:tblW w:w="16125" w:type="dxa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3"/>
        <w:gridCol w:w="1025"/>
        <w:gridCol w:w="2499"/>
        <w:gridCol w:w="2604"/>
        <w:gridCol w:w="1532"/>
        <w:gridCol w:w="1503"/>
        <w:gridCol w:w="1929"/>
      </w:tblGrid>
      <w:tr w:rsidR="009A6DEF" w:rsidTr="0081420F">
        <w:tc>
          <w:tcPr>
            <w:tcW w:w="16125" w:type="dxa"/>
            <w:gridSpan w:val="7"/>
            <w:tcBorders>
              <w:top w:val="nil"/>
              <w:left w:val="nil"/>
              <w:right w:val="nil"/>
            </w:tcBorders>
          </w:tcPr>
          <w:p w:rsidR="0081420F" w:rsidRDefault="0081420F" w:rsidP="00FF6C2F">
            <w:pPr>
              <w:jc w:val="center"/>
            </w:pPr>
          </w:p>
          <w:p w:rsidR="0081420F" w:rsidRDefault="0081420F" w:rsidP="00FF6C2F">
            <w:pPr>
              <w:jc w:val="center"/>
            </w:pPr>
          </w:p>
          <w:p w:rsidR="009A6DEF" w:rsidRDefault="009A6DEF" w:rsidP="00FF6C2F">
            <w:pPr>
              <w:jc w:val="center"/>
            </w:pPr>
            <w:r>
              <w:lastRenderedPageBreak/>
              <w:t xml:space="preserve">План мероприятий по энергосбережению и повышению энергетической  эффективности системы коммунальной инфраструктуры </w:t>
            </w:r>
          </w:p>
          <w:p w:rsidR="009A6DEF" w:rsidRDefault="009A6DEF" w:rsidP="00FF6C2F">
            <w:pPr>
              <w:jc w:val="center"/>
            </w:pPr>
            <w:r>
              <w:t>и жилищного фонда поселения</w:t>
            </w:r>
          </w:p>
        </w:tc>
      </w:tr>
      <w:tr w:rsidR="009A6DEF" w:rsidTr="0081420F">
        <w:tc>
          <w:tcPr>
            <w:tcW w:w="5033" w:type="dxa"/>
          </w:tcPr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Наименование мероприятия</w:t>
            </w:r>
          </w:p>
        </w:tc>
        <w:tc>
          <w:tcPr>
            <w:tcW w:w="1025" w:type="dxa"/>
          </w:tcPr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</w:p>
          <w:p w:rsidR="009A6DEF" w:rsidRDefault="009A6DEF" w:rsidP="00FF6C2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внед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рения</w:t>
            </w:r>
          </w:p>
        </w:tc>
        <w:tc>
          <w:tcPr>
            <w:tcW w:w="2499" w:type="dxa"/>
          </w:tcPr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Ожидаемые затраты, тыс.</w:t>
            </w:r>
          </w:p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руб. / </w:t>
            </w:r>
          </w:p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2604" w:type="dxa"/>
          </w:tcPr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Ожидаемая экономия в год </w:t>
            </w:r>
            <w:proofErr w:type="spellStart"/>
            <w:r>
              <w:rPr>
                <w:sz w:val="20"/>
                <w:szCs w:val="20"/>
              </w:rPr>
              <w:t>энерго</w:t>
            </w:r>
            <w:proofErr w:type="spellEnd"/>
            <w:r>
              <w:rPr>
                <w:sz w:val="20"/>
                <w:szCs w:val="20"/>
              </w:rPr>
              <w:t>-ресурсов, (</w:t>
            </w:r>
            <w:proofErr w:type="spellStart"/>
            <w:r>
              <w:rPr>
                <w:sz w:val="20"/>
                <w:szCs w:val="20"/>
              </w:rPr>
              <w:t>кВт</w:t>
            </w:r>
            <w:proofErr w:type="gramStart"/>
            <w:r>
              <w:rPr>
                <w:sz w:val="20"/>
                <w:szCs w:val="20"/>
              </w:rPr>
              <w:t>.ч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, Гкал, </w:t>
            </w:r>
            <w:proofErr w:type="spellStart"/>
            <w:r>
              <w:rPr>
                <w:sz w:val="20"/>
                <w:szCs w:val="20"/>
              </w:rPr>
              <w:t>т.у.т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532" w:type="dxa"/>
          </w:tcPr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Ожидаемый эффект в год, тыс. руб.</w:t>
            </w:r>
          </w:p>
        </w:tc>
        <w:tc>
          <w:tcPr>
            <w:tcW w:w="1503" w:type="dxa"/>
          </w:tcPr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</w:t>
            </w:r>
            <w:proofErr w:type="spellStart"/>
            <w:proofErr w:type="gramStart"/>
            <w:r>
              <w:rPr>
                <w:sz w:val="20"/>
                <w:szCs w:val="20"/>
              </w:rPr>
              <w:t>окупае</w:t>
            </w:r>
            <w:proofErr w:type="spellEnd"/>
            <w:r>
              <w:rPr>
                <w:sz w:val="20"/>
                <w:szCs w:val="20"/>
              </w:rPr>
              <w:t>-мости</w:t>
            </w:r>
            <w:proofErr w:type="gramEnd"/>
            <w:r>
              <w:rPr>
                <w:sz w:val="20"/>
                <w:szCs w:val="20"/>
              </w:rPr>
              <w:t>, лет</w:t>
            </w:r>
          </w:p>
        </w:tc>
        <w:tc>
          <w:tcPr>
            <w:tcW w:w="1929" w:type="dxa"/>
          </w:tcPr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Ответственное </w:t>
            </w:r>
          </w:p>
          <w:p w:rsidR="009A6DEF" w:rsidRDefault="009A6DEF" w:rsidP="00FF6C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лицо</w:t>
            </w:r>
          </w:p>
        </w:tc>
      </w:tr>
      <w:tr w:rsidR="009A6DEF" w:rsidRPr="004F5977" w:rsidTr="0081420F">
        <w:tc>
          <w:tcPr>
            <w:tcW w:w="5033" w:type="dxa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1. Организационные мероприятия на предприятии ЖКХ 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1.1 обучение персонала методам и приемам эффективного использования энергоресурсов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1.2 разработка положения о стимулировании работников за экономное потребление энергоресурсов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1.3 приобретение и установка наглядной агитации по энергосбережению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2. Технические мероприятия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2.1  Реконструкция тепловых сетей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2.2 Реконструкция котельных с переводом и установкой котлов с лучшим КПД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2.3 установка узлов учета и регулирования потребления энергии 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2.4 использование в системах освещения </w:t>
            </w:r>
            <w:proofErr w:type="spellStart"/>
            <w:r w:rsidRPr="006D6773">
              <w:rPr>
                <w:sz w:val="20"/>
                <w:szCs w:val="20"/>
              </w:rPr>
              <w:t>энергоэффективных</w:t>
            </w:r>
            <w:proofErr w:type="spellEnd"/>
            <w:r w:rsidRPr="006D6773">
              <w:rPr>
                <w:sz w:val="20"/>
                <w:szCs w:val="20"/>
              </w:rPr>
              <w:t xml:space="preserve"> светильников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2.5 дополнительное утепление наружных ограждений зданий эффективными теплоизоляционными материалами 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2.6 установка окон с повышенными теплозащитными характеристиками (тепловые экраны, стеклопакеты, тройное остекление)</w:t>
            </w:r>
          </w:p>
          <w:p w:rsidR="009A6DEF" w:rsidRPr="004F5977" w:rsidRDefault="009A6DEF" w:rsidP="00FF6C2F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5" w:type="dxa"/>
          </w:tcPr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2015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2018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2017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2018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2016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2019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2018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2499" w:type="dxa"/>
          </w:tcPr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 xml:space="preserve">10 / средства ЖКХ 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150 / бюджет МО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10000 / бюджет МО;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 xml:space="preserve">125/средства </w:t>
            </w:r>
            <w:proofErr w:type="spellStart"/>
            <w:proofErr w:type="gramStart"/>
            <w:r w:rsidRPr="0074155B">
              <w:rPr>
                <w:sz w:val="20"/>
                <w:szCs w:val="20"/>
              </w:rPr>
              <w:t>соб-ственников</w:t>
            </w:r>
            <w:proofErr w:type="spellEnd"/>
            <w:proofErr w:type="gramEnd"/>
            <w:r w:rsidRPr="0074155B">
              <w:rPr>
                <w:sz w:val="20"/>
                <w:szCs w:val="20"/>
              </w:rPr>
              <w:t xml:space="preserve"> квартир 5% (185 ФЗ);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10,0 / средства собственников;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1000 / средства собственников квартир  (МКД + бюджеты 185 ФЗ)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100,0/средства собственников квартир;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 xml:space="preserve">1 495 </w:t>
            </w:r>
            <w:proofErr w:type="spellStart"/>
            <w:r w:rsidRPr="0074155B">
              <w:rPr>
                <w:sz w:val="20"/>
                <w:szCs w:val="20"/>
              </w:rPr>
              <w:t>тыс</w:t>
            </w:r>
            <w:proofErr w:type="gramStart"/>
            <w:r w:rsidRPr="0074155B">
              <w:rPr>
                <w:sz w:val="20"/>
                <w:szCs w:val="20"/>
              </w:rPr>
              <w:t>.р</w:t>
            </w:r>
            <w:proofErr w:type="gramEnd"/>
            <w:r w:rsidRPr="0074155B">
              <w:rPr>
                <w:sz w:val="20"/>
                <w:szCs w:val="20"/>
              </w:rPr>
              <w:t>уб</w:t>
            </w:r>
            <w:proofErr w:type="spellEnd"/>
            <w:r w:rsidRPr="0074155B">
              <w:rPr>
                <w:sz w:val="20"/>
                <w:szCs w:val="20"/>
              </w:rPr>
              <w:t>., в том чис</w:t>
            </w:r>
            <w:r>
              <w:rPr>
                <w:sz w:val="20"/>
                <w:szCs w:val="20"/>
              </w:rPr>
              <w:t>ле: 10-2016 год; 10-2017 год; 1000-2018 год; 250-2019 год; 225-2020</w:t>
            </w:r>
            <w:r w:rsidRPr="0074155B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2604" w:type="dxa"/>
          </w:tcPr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4,55 тут;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1432 кВт*</w:t>
            </w:r>
            <w:proofErr w:type="gramStart"/>
            <w:r w:rsidRPr="0074155B">
              <w:rPr>
                <w:sz w:val="20"/>
                <w:szCs w:val="20"/>
              </w:rPr>
              <w:t>ч</w:t>
            </w:r>
            <w:proofErr w:type="gramEnd"/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16,28 Гкал;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108,98 тут; 106450 кВт*</w:t>
            </w:r>
            <w:proofErr w:type="gramStart"/>
            <w:r w:rsidRPr="0074155B">
              <w:rPr>
                <w:sz w:val="20"/>
                <w:szCs w:val="20"/>
              </w:rPr>
              <w:t>ч</w:t>
            </w:r>
            <w:proofErr w:type="gramEnd"/>
            <w:r w:rsidRPr="0074155B">
              <w:rPr>
                <w:sz w:val="20"/>
                <w:szCs w:val="20"/>
              </w:rPr>
              <w:t>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10 % от потребляемой зданием электроэнергии;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до 25% потребляемой тепловой энергии зданием (52,55 Гкал);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до 5 % потребляемой тепловой энергии зданием;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532" w:type="dxa"/>
          </w:tcPr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10,192;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2,907;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19,617;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244,11;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216,09;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62,5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5,0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63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20,0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503" w:type="dxa"/>
          </w:tcPr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0,43;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7,65;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21,7;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2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1,59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  <w:r w:rsidRPr="0074155B">
              <w:rPr>
                <w:sz w:val="20"/>
                <w:szCs w:val="20"/>
              </w:rPr>
              <w:t>5</w:t>
            </w: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  <w:p w:rsidR="009A6DEF" w:rsidRPr="0074155B" w:rsidRDefault="009A6DEF" w:rsidP="00FF6C2F">
            <w:pPr>
              <w:rPr>
                <w:sz w:val="20"/>
                <w:szCs w:val="20"/>
              </w:rPr>
            </w:pPr>
          </w:p>
        </w:tc>
        <w:tc>
          <w:tcPr>
            <w:tcW w:w="1929" w:type="dxa"/>
          </w:tcPr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 xml:space="preserve">Руководитель </w:t>
            </w:r>
            <w:proofErr w:type="spellStart"/>
            <w:r w:rsidRPr="006D6773">
              <w:rPr>
                <w:sz w:val="20"/>
                <w:szCs w:val="20"/>
              </w:rPr>
              <w:t>организаии</w:t>
            </w:r>
            <w:proofErr w:type="spellEnd"/>
            <w:r w:rsidRPr="006D6773">
              <w:rPr>
                <w:sz w:val="20"/>
                <w:szCs w:val="20"/>
              </w:rPr>
              <w:t xml:space="preserve"> коммунального хозяйства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Глава поселения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собственники зданий</w:t>
            </w: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6D6773" w:rsidRDefault="009A6DEF" w:rsidP="00FF6C2F">
            <w:pPr>
              <w:rPr>
                <w:sz w:val="20"/>
                <w:szCs w:val="20"/>
              </w:rPr>
            </w:pPr>
          </w:p>
          <w:p w:rsidR="009A6DEF" w:rsidRPr="004F5977" w:rsidRDefault="009A6DEF" w:rsidP="00FF6C2F">
            <w:pPr>
              <w:rPr>
                <w:color w:val="FF0000"/>
                <w:sz w:val="20"/>
                <w:szCs w:val="20"/>
              </w:rPr>
            </w:pPr>
            <w:r w:rsidRPr="006D6773">
              <w:rPr>
                <w:sz w:val="20"/>
                <w:szCs w:val="20"/>
              </w:rPr>
              <w:t>собственники зданий, учреждений</w:t>
            </w:r>
          </w:p>
        </w:tc>
      </w:tr>
    </w:tbl>
    <w:p w:rsidR="009A6DEF" w:rsidRDefault="009A6DEF" w:rsidP="009A6DEF">
      <w:pPr>
        <w:rPr>
          <w:b/>
          <w:bCs/>
          <w:i/>
          <w:iCs/>
          <w:sz w:val="28"/>
          <w:szCs w:val="28"/>
        </w:rPr>
        <w:sectPr w:rsidR="009A6DEF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1984"/>
        <w:gridCol w:w="1843"/>
        <w:gridCol w:w="2268"/>
        <w:gridCol w:w="1843"/>
        <w:gridCol w:w="1842"/>
      </w:tblGrid>
      <w:tr w:rsidR="009A6DEF" w:rsidTr="00FF6C2F">
        <w:trPr>
          <w:trHeight w:val="429"/>
        </w:trPr>
        <w:tc>
          <w:tcPr>
            <w:tcW w:w="16018" w:type="dxa"/>
            <w:gridSpan w:val="6"/>
            <w:tcBorders>
              <w:top w:val="nil"/>
              <w:left w:val="nil"/>
              <w:right w:val="nil"/>
            </w:tcBorders>
          </w:tcPr>
          <w:p w:rsidR="0081420F" w:rsidRDefault="0081420F" w:rsidP="00FF6C2F">
            <w:pPr>
              <w:jc w:val="center"/>
              <w:outlineLvl w:val="0"/>
            </w:pPr>
          </w:p>
          <w:p w:rsidR="009A6DEF" w:rsidRDefault="009A6DEF" w:rsidP="0081420F">
            <w:pPr>
              <w:jc w:val="center"/>
              <w:outlineLvl w:val="0"/>
            </w:pPr>
            <w:r>
              <w:lastRenderedPageBreak/>
              <w:t xml:space="preserve">Мероприятия по энергосбережению на 2016-2020 гг. в муниципальном учреждении культуры </w:t>
            </w:r>
            <w:r>
              <w:rPr>
                <w:sz w:val="28"/>
                <w:szCs w:val="28"/>
              </w:rPr>
              <w:t xml:space="preserve">МКУ </w:t>
            </w:r>
            <w:r w:rsidR="0081420F">
              <w:rPr>
                <w:sz w:val="28"/>
                <w:szCs w:val="28"/>
              </w:rPr>
              <w:t>1П</w:t>
            </w:r>
            <w:r>
              <w:rPr>
                <w:sz w:val="28"/>
                <w:szCs w:val="28"/>
              </w:rPr>
              <w:t>МЦК</w:t>
            </w:r>
          </w:p>
        </w:tc>
      </w:tr>
      <w:tr w:rsidR="009A6DEF" w:rsidRPr="004F5977" w:rsidTr="00FF6C2F">
        <w:trPr>
          <w:trHeight w:val="503"/>
        </w:trPr>
        <w:tc>
          <w:tcPr>
            <w:tcW w:w="6238" w:type="dxa"/>
            <w:vMerge w:val="restart"/>
          </w:tcPr>
          <w:p w:rsidR="009A6DEF" w:rsidRPr="006D6773" w:rsidRDefault="009A6DEF" w:rsidP="00FF6C2F">
            <w:pPr>
              <w:jc w:val="center"/>
            </w:pPr>
            <w:r w:rsidRPr="006D6773">
              <w:lastRenderedPageBreak/>
              <w:t xml:space="preserve">Наименование мероприятия </w:t>
            </w:r>
          </w:p>
        </w:tc>
        <w:tc>
          <w:tcPr>
            <w:tcW w:w="1984" w:type="dxa"/>
            <w:vMerge w:val="restart"/>
          </w:tcPr>
          <w:p w:rsidR="009A6DEF" w:rsidRPr="006D6773" w:rsidRDefault="009A6DEF" w:rsidP="00FF6C2F">
            <w:pPr>
              <w:jc w:val="center"/>
            </w:pPr>
            <w:r w:rsidRPr="006D6773">
              <w:t>Срок внедрения</w:t>
            </w:r>
          </w:p>
        </w:tc>
        <w:tc>
          <w:tcPr>
            <w:tcW w:w="1843" w:type="dxa"/>
          </w:tcPr>
          <w:p w:rsidR="009A6DEF" w:rsidRPr="006D6773" w:rsidRDefault="009A6DEF" w:rsidP="00FF6C2F">
            <w:pPr>
              <w:jc w:val="center"/>
            </w:pPr>
            <w:r w:rsidRPr="006D6773">
              <w:t xml:space="preserve">Ожидаемые затраты, </w:t>
            </w:r>
            <w:proofErr w:type="spellStart"/>
            <w:r w:rsidRPr="006D6773">
              <w:t>тыс</w:t>
            </w:r>
            <w:proofErr w:type="gramStart"/>
            <w:r w:rsidRPr="006D6773">
              <w:t>.р</w:t>
            </w:r>
            <w:proofErr w:type="gramEnd"/>
            <w:r w:rsidRPr="006D6773">
              <w:t>уб</w:t>
            </w:r>
            <w:proofErr w:type="spellEnd"/>
            <w:r w:rsidRPr="006D6773">
              <w:t>.</w:t>
            </w:r>
          </w:p>
        </w:tc>
        <w:tc>
          <w:tcPr>
            <w:tcW w:w="2268" w:type="dxa"/>
            <w:vMerge w:val="restart"/>
          </w:tcPr>
          <w:p w:rsidR="009A6DEF" w:rsidRPr="006D6773" w:rsidRDefault="009A6DEF" w:rsidP="00FF6C2F">
            <w:pPr>
              <w:jc w:val="center"/>
            </w:pPr>
            <w:r w:rsidRPr="006D6773">
              <w:t xml:space="preserve">Ожидаемая экономия </w:t>
            </w:r>
            <w:proofErr w:type="spellStart"/>
            <w:r w:rsidRPr="006D6773">
              <w:t>энерго</w:t>
            </w:r>
            <w:proofErr w:type="spellEnd"/>
            <w:r w:rsidRPr="006D6773">
              <w:t>-ресурсов, (</w:t>
            </w:r>
            <w:proofErr w:type="spellStart"/>
            <w:r w:rsidRPr="006D6773">
              <w:t>кВт</w:t>
            </w:r>
            <w:proofErr w:type="gramStart"/>
            <w:r w:rsidRPr="006D6773">
              <w:t>.ч</w:t>
            </w:r>
            <w:proofErr w:type="spellEnd"/>
            <w:proofErr w:type="gramEnd"/>
            <w:r w:rsidRPr="006D6773">
              <w:t xml:space="preserve">, </w:t>
            </w:r>
            <w:proofErr w:type="spellStart"/>
            <w:r w:rsidRPr="006D6773">
              <w:t>Гкал,т.у.т</w:t>
            </w:r>
            <w:proofErr w:type="spellEnd"/>
            <w:r w:rsidRPr="006D6773">
              <w:t xml:space="preserve">.) </w:t>
            </w:r>
          </w:p>
        </w:tc>
        <w:tc>
          <w:tcPr>
            <w:tcW w:w="1843" w:type="dxa"/>
            <w:vMerge w:val="restart"/>
          </w:tcPr>
          <w:p w:rsidR="009A6DEF" w:rsidRPr="006D6773" w:rsidRDefault="009A6DEF" w:rsidP="00FF6C2F">
            <w:pPr>
              <w:jc w:val="center"/>
            </w:pPr>
            <w:r w:rsidRPr="006D6773">
              <w:t xml:space="preserve">Ожидаемый экономический эффект, </w:t>
            </w:r>
            <w:proofErr w:type="spellStart"/>
            <w:r w:rsidRPr="006D6773">
              <w:t>тыс</w:t>
            </w:r>
            <w:proofErr w:type="gramStart"/>
            <w:r w:rsidRPr="006D6773">
              <w:t>.р</w:t>
            </w:r>
            <w:proofErr w:type="gramEnd"/>
            <w:r w:rsidRPr="006D6773">
              <w:t>уб</w:t>
            </w:r>
            <w:proofErr w:type="spellEnd"/>
            <w:r w:rsidRPr="006D6773">
              <w:t xml:space="preserve">. </w:t>
            </w:r>
          </w:p>
        </w:tc>
        <w:tc>
          <w:tcPr>
            <w:tcW w:w="1842" w:type="dxa"/>
            <w:vMerge w:val="restart"/>
          </w:tcPr>
          <w:p w:rsidR="009A6DEF" w:rsidRPr="006D6773" w:rsidRDefault="009A6DEF" w:rsidP="00FF6C2F">
            <w:pPr>
              <w:jc w:val="center"/>
            </w:pPr>
            <w:r w:rsidRPr="006D6773">
              <w:t>Срок окупаемости, (лет, месяцев)</w:t>
            </w:r>
          </w:p>
        </w:tc>
      </w:tr>
      <w:tr w:rsidR="009A6DEF" w:rsidRPr="004F5977" w:rsidTr="00FF6C2F">
        <w:trPr>
          <w:trHeight w:val="502"/>
        </w:trPr>
        <w:tc>
          <w:tcPr>
            <w:tcW w:w="0" w:type="auto"/>
            <w:vMerge/>
            <w:vAlign w:val="center"/>
          </w:tcPr>
          <w:p w:rsidR="009A6DEF" w:rsidRPr="004F5977" w:rsidRDefault="009A6DEF" w:rsidP="00FF6C2F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Pr="004F5977" w:rsidRDefault="009A6DEF" w:rsidP="00FF6C2F">
            <w:pPr>
              <w:rPr>
                <w:color w:val="FF0000"/>
              </w:rPr>
            </w:pPr>
          </w:p>
        </w:tc>
        <w:tc>
          <w:tcPr>
            <w:tcW w:w="1843" w:type="dxa"/>
          </w:tcPr>
          <w:p w:rsidR="009A6DEF" w:rsidRPr="006D6773" w:rsidRDefault="009A6DEF" w:rsidP="00FF6C2F">
            <w:pPr>
              <w:jc w:val="center"/>
            </w:pPr>
            <w:r w:rsidRPr="006D6773">
              <w:t xml:space="preserve">Источник </w:t>
            </w:r>
            <w:proofErr w:type="spellStart"/>
            <w:r w:rsidRPr="006D6773">
              <w:t>финансир</w:t>
            </w:r>
            <w:proofErr w:type="spellEnd"/>
            <w:r w:rsidRPr="006D6773">
              <w:t>.</w:t>
            </w:r>
          </w:p>
        </w:tc>
        <w:tc>
          <w:tcPr>
            <w:tcW w:w="0" w:type="auto"/>
            <w:vMerge/>
            <w:vAlign w:val="center"/>
          </w:tcPr>
          <w:p w:rsidR="009A6DEF" w:rsidRPr="004F5977" w:rsidRDefault="009A6DEF" w:rsidP="00FF6C2F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Pr="004F5977" w:rsidRDefault="009A6DEF" w:rsidP="00FF6C2F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9A6DEF" w:rsidRPr="004F5977" w:rsidRDefault="009A6DEF" w:rsidP="00FF6C2F">
            <w:pPr>
              <w:rPr>
                <w:color w:val="FF0000"/>
              </w:rPr>
            </w:pPr>
          </w:p>
        </w:tc>
      </w:tr>
      <w:tr w:rsidR="009A6DEF" w:rsidRPr="004F5977" w:rsidTr="00FF6C2F">
        <w:tc>
          <w:tcPr>
            <w:tcW w:w="6238" w:type="dxa"/>
          </w:tcPr>
          <w:p w:rsidR="009A6DEF" w:rsidRPr="006D6773" w:rsidRDefault="009A6DEF" w:rsidP="00FF6C2F">
            <w:r w:rsidRPr="006D6773">
              <w:t>Приобретение и установка наглядной агитации по энергосбережению</w:t>
            </w:r>
          </w:p>
        </w:tc>
        <w:tc>
          <w:tcPr>
            <w:tcW w:w="1984" w:type="dxa"/>
          </w:tcPr>
          <w:p w:rsidR="009A6DEF" w:rsidRPr="0074155B" w:rsidRDefault="009A6DEF" w:rsidP="00FF6C2F">
            <w:pPr>
              <w:jc w:val="center"/>
            </w:pPr>
            <w:r w:rsidRPr="0074155B">
              <w:t>2017г.</w:t>
            </w:r>
          </w:p>
          <w:p w:rsidR="009A6DEF" w:rsidRPr="0074155B" w:rsidRDefault="009A6DEF" w:rsidP="00FF6C2F">
            <w:pPr>
              <w:jc w:val="center"/>
            </w:pP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10,0</w:t>
            </w:r>
          </w:p>
          <w:p w:rsidR="009A6DEF" w:rsidRPr="0074155B" w:rsidRDefault="009A6DEF" w:rsidP="00FF6C2F">
            <w:pPr>
              <w:jc w:val="center"/>
            </w:pPr>
            <w:r w:rsidRPr="0074155B">
              <w:t>местный бюджет</w:t>
            </w:r>
          </w:p>
        </w:tc>
        <w:tc>
          <w:tcPr>
            <w:tcW w:w="2268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  <w:tc>
          <w:tcPr>
            <w:tcW w:w="1842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</w:tr>
      <w:tr w:rsidR="009A6DEF" w:rsidRPr="004F5977" w:rsidTr="00FF6C2F">
        <w:tc>
          <w:tcPr>
            <w:tcW w:w="6238" w:type="dxa"/>
          </w:tcPr>
          <w:p w:rsidR="009A6DEF" w:rsidRPr="006D6773" w:rsidRDefault="009A6DEF" w:rsidP="00FF6C2F">
            <w:r w:rsidRPr="006D6773">
              <w:t>Обучение персонала методам и приемам эффективного использования энергоресурсов</w:t>
            </w:r>
          </w:p>
        </w:tc>
        <w:tc>
          <w:tcPr>
            <w:tcW w:w="1984" w:type="dxa"/>
          </w:tcPr>
          <w:p w:rsidR="009A6DEF" w:rsidRPr="0074155B" w:rsidRDefault="009A6DEF" w:rsidP="00FF6C2F">
            <w:pPr>
              <w:jc w:val="center"/>
            </w:pPr>
            <w:r w:rsidRPr="0074155B">
              <w:t>2017г.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20,0</w:t>
            </w:r>
          </w:p>
          <w:p w:rsidR="009A6DEF" w:rsidRPr="0074155B" w:rsidRDefault="009A6DEF" w:rsidP="00FF6C2F">
            <w:pPr>
              <w:jc w:val="center"/>
            </w:pPr>
            <w:r w:rsidRPr="0074155B">
              <w:t>местный бюджет</w:t>
            </w:r>
          </w:p>
        </w:tc>
        <w:tc>
          <w:tcPr>
            <w:tcW w:w="2268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  <w:tc>
          <w:tcPr>
            <w:tcW w:w="1842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</w:tr>
      <w:tr w:rsidR="009A6DEF" w:rsidRPr="004F5977" w:rsidTr="00FF6C2F">
        <w:tc>
          <w:tcPr>
            <w:tcW w:w="6238" w:type="dxa"/>
          </w:tcPr>
          <w:p w:rsidR="009A6DEF" w:rsidRPr="006D6773" w:rsidRDefault="009A6DEF" w:rsidP="00FF6C2F">
            <w:r w:rsidRPr="006D6773">
              <w:t xml:space="preserve">Ежемесячный контроль лимитов электроэнергии, теплоснабжения   </w:t>
            </w:r>
          </w:p>
        </w:tc>
        <w:tc>
          <w:tcPr>
            <w:tcW w:w="1984" w:type="dxa"/>
          </w:tcPr>
          <w:p w:rsidR="009A6DEF" w:rsidRPr="0074155B" w:rsidRDefault="009A6DEF" w:rsidP="00FF6C2F">
            <w:pPr>
              <w:jc w:val="center"/>
            </w:pPr>
            <w:r w:rsidRPr="0074155B">
              <w:t>2016-2020гг.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  <w:tc>
          <w:tcPr>
            <w:tcW w:w="2268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  <w:tc>
          <w:tcPr>
            <w:tcW w:w="1842" w:type="dxa"/>
          </w:tcPr>
          <w:p w:rsidR="009A6DEF" w:rsidRPr="0074155B" w:rsidRDefault="009A6DEF" w:rsidP="00FF6C2F">
            <w:pPr>
              <w:jc w:val="center"/>
            </w:pPr>
            <w:r w:rsidRPr="0074155B">
              <w:t>-</w:t>
            </w:r>
          </w:p>
        </w:tc>
      </w:tr>
      <w:tr w:rsidR="009A6DEF" w:rsidRPr="004F5977" w:rsidTr="00FF6C2F">
        <w:tc>
          <w:tcPr>
            <w:tcW w:w="6238" w:type="dxa"/>
          </w:tcPr>
          <w:p w:rsidR="009A6DEF" w:rsidRPr="006D6773" w:rsidRDefault="009A6DEF" w:rsidP="00FF6C2F">
            <w:r w:rsidRPr="006D6773">
              <w:t xml:space="preserve">Замена </w:t>
            </w:r>
            <w:proofErr w:type="gramStart"/>
            <w:r w:rsidRPr="006D6773">
              <w:t>электро-ламп</w:t>
            </w:r>
            <w:proofErr w:type="gramEnd"/>
            <w:r w:rsidRPr="006D6773">
              <w:t xml:space="preserve">  на энергосберегающие лампы </w:t>
            </w:r>
          </w:p>
        </w:tc>
        <w:tc>
          <w:tcPr>
            <w:tcW w:w="1984" w:type="dxa"/>
          </w:tcPr>
          <w:p w:rsidR="009A6DEF" w:rsidRPr="0074155B" w:rsidRDefault="009A6DEF" w:rsidP="00FF6C2F">
            <w:pPr>
              <w:jc w:val="center"/>
            </w:pPr>
            <w:r w:rsidRPr="0074155B">
              <w:t>2017г.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20,0</w:t>
            </w:r>
          </w:p>
        </w:tc>
        <w:tc>
          <w:tcPr>
            <w:tcW w:w="2268" w:type="dxa"/>
          </w:tcPr>
          <w:p w:rsidR="009A6DEF" w:rsidRPr="0074155B" w:rsidRDefault="009A6DEF" w:rsidP="00FF6C2F">
            <w:pPr>
              <w:jc w:val="center"/>
            </w:pPr>
            <w:r w:rsidRPr="0074155B">
              <w:t xml:space="preserve">11000 </w:t>
            </w:r>
            <w:proofErr w:type="spellStart"/>
            <w:r w:rsidRPr="0074155B">
              <w:t>кВТ</w:t>
            </w:r>
            <w:proofErr w:type="spellEnd"/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18,8</w:t>
            </w:r>
          </w:p>
        </w:tc>
        <w:tc>
          <w:tcPr>
            <w:tcW w:w="1842" w:type="dxa"/>
          </w:tcPr>
          <w:p w:rsidR="009A6DEF" w:rsidRPr="0074155B" w:rsidRDefault="009A6DEF" w:rsidP="00FF6C2F">
            <w:pPr>
              <w:jc w:val="center"/>
            </w:pPr>
            <w:r w:rsidRPr="0074155B">
              <w:t xml:space="preserve">1 год </w:t>
            </w:r>
          </w:p>
        </w:tc>
      </w:tr>
      <w:tr w:rsidR="009A6DEF" w:rsidRPr="004F5977" w:rsidTr="00FF6C2F">
        <w:tc>
          <w:tcPr>
            <w:tcW w:w="6238" w:type="dxa"/>
          </w:tcPr>
          <w:p w:rsidR="009A6DEF" w:rsidRPr="006D6773" w:rsidRDefault="009A6DEF" w:rsidP="00FF6C2F">
            <w:r w:rsidRPr="006D6773">
              <w:t xml:space="preserve">Утепление наружных ограждающих конструкций эффективными теплоизоляционными материалами  </w:t>
            </w:r>
          </w:p>
        </w:tc>
        <w:tc>
          <w:tcPr>
            <w:tcW w:w="1984" w:type="dxa"/>
          </w:tcPr>
          <w:p w:rsidR="009A6DEF" w:rsidRPr="0074155B" w:rsidRDefault="009A6DEF" w:rsidP="00FF6C2F">
            <w:pPr>
              <w:jc w:val="center"/>
            </w:pPr>
            <w:r w:rsidRPr="0074155B">
              <w:t>2017 г.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320,0  местный бюджет</w:t>
            </w:r>
          </w:p>
        </w:tc>
        <w:tc>
          <w:tcPr>
            <w:tcW w:w="2268" w:type="dxa"/>
          </w:tcPr>
          <w:p w:rsidR="009A6DEF" w:rsidRPr="0074155B" w:rsidRDefault="009A6DEF" w:rsidP="00FF6C2F">
            <w:pPr>
              <w:jc w:val="center"/>
            </w:pPr>
            <w:r w:rsidRPr="0074155B">
              <w:t>49 Гкал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45,6</w:t>
            </w:r>
          </w:p>
        </w:tc>
        <w:tc>
          <w:tcPr>
            <w:tcW w:w="1842" w:type="dxa"/>
          </w:tcPr>
          <w:p w:rsidR="009A6DEF" w:rsidRPr="0074155B" w:rsidRDefault="009A6DEF" w:rsidP="00FF6C2F">
            <w:pPr>
              <w:jc w:val="center"/>
            </w:pPr>
            <w:r w:rsidRPr="0074155B">
              <w:t>7 лет</w:t>
            </w:r>
          </w:p>
        </w:tc>
      </w:tr>
      <w:tr w:rsidR="009A6DEF" w:rsidRPr="004F5977" w:rsidTr="00FF6C2F">
        <w:tc>
          <w:tcPr>
            <w:tcW w:w="6238" w:type="dxa"/>
          </w:tcPr>
          <w:p w:rsidR="009A6DEF" w:rsidRPr="006D6773" w:rsidRDefault="009A6DEF" w:rsidP="00FF6C2F">
            <w:r w:rsidRPr="006D6773">
              <w:t xml:space="preserve">Установка устройства узла коммерческого учета потребляемой тепловой энергии </w:t>
            </w:r>
          </w:p>
        </w:tc>
        <w:tc>
          <w:tcPr>
            <w:tcW w:w="1984" w:type="dxa"/>
          </w:tcPr>
          <w:p w:rsidR="009A6DEF" w:rsidRPr="0074155B" w:rsidRDefault="009A6DEF" w:rsidP="00FF6C2F">
            <w:pPr>
              <w:jc w:val="center"/>
            </w:pPr>
            <w:r w:rsidRPr="0074155B">
              <w:t>2017г.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100,0</w:t>
            </w:r>
          </w:p>
          <w:p w:rsidR="009A6DEF" w:rsidRPr="0074155B" w:rsidRDefault="009A6DEF" w:rsidP="00FF6C2F">
            <w:pPr>
              <w:jc w:val="center"/>
            </w:pPr>
            <w:r w:rsidRPr="0074155B">
              <w:t>местный бюджет</w:t>
            </w:r>
          </w:p>
        </w:tc>
        <w:tc>
          <w:tcPr>
            <w:tcW w:w="2268" w:type="dxa"/>
          </w:tcPr>
          <w:p w:rsidR="009A6DEF" w:rsidRPr="0074155B" w:rsidRDefault="009A6DEF" w:rsidP="00FF6C2F">
            <w:pPr>
              <w:jc w:val="center"/>
            </w:pPr>
            <w:r w:rsidRPr="0074155B">
              <w:t>147,5 Гкал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137,1</w:t>
            </w:r>
          </w:p>
        </w:tc>
        <w:tc>
          <w:tcPr>
            <w:tcW w:w="1842" w:type="dxa"/>
          </w:tcPr>
          <w:p w:rsidR="009A6DEF" w:rsidRPr="0074155B" w:rsidRDefault="009A6DEF" w:rsidP="00FF6C2F">
            <w:pPr>
              <w:jc w:val="center"/>
            </w:pPr>
            <w:r w:rsidRPr="0074155B">
              <w:t>1 год</w:t>
            </w:r>
          </w:p>
        </w:tc>
      </w:tr>
      <w:tr w:rsidR="009A6DEF" w:rsidRPr="004F5977" w:rsidTr="00FF6C2F">
        <w:tc>
          <w:tcPr>
            <w:tcW w:w="6238" w:type="dxa"/>
          </w:tcPr>
          <w:p w:rsidR="009A6DEF" w:rsidRPr="006D6773" w:rsidRDefault="009A6DEF" w:rsidP="00FF6C2F">
            <w:r w:rsidRPr="006D6773">
              <w:t xml:space="preserve">Установка окон с повышенными теплозащитными характеристиками  </w:t>
            </w:r>
          </w:p>
        </w:tc>
        <w:tc>
          <w:tcPr>
            <w:tcW w:w="1984" w:type="dxa"/>
          </w:tcPr>
          <w:p w:rsidR="009A6DEF" w:rsidRPr="0074155B" w:rsidRDefault="009A6DEF" w:rsidP="00FF6C2F">
            <w:pPr>
              <w:jc w:val="center"/>
            </w:pPr>
            <w:r w:rsidRPr="0074155B">
              <w:t>2017г.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150,0</w:t>
            </w:r>
          </w:p>
          <w:p w:rsidR="009A6DEF" w:rsidRPr="0074155B" w:rsidRDefault="009A6DEF" w:rsidP="00FF6C2F">
            <w:pPr>
              <w:jc w:val="center"/>
            </w:pPr>
            <w:r w:rsidRPr="0074155B">
              <w:t>местный бюджет</w:t>
            </w:r>
          </w:p>
        </w:tc>
        <w:tc>
          <w:tcPr>
            <w:tcW w:w="2268" w:type="dxa"/>
          </w:tcPr>
          <w:p w:rsidR="009A6DEF" w:rsidRPr="0074155B" w:rsidRDefault="009A6DEF" w:rsidP="00FF6C2F">
            <w:pPr>
              <w:jc w:val="center"/>
            </w:pPr>
            <w:r w:rsidRPr="0074155B">
              <w:t>49</w:t>
            </w:r>
          </w:p>
        </w:tc>
        <w:tc>
          <w:tcPr>
            <w:tcW w:w="1843" w:type="dxa"/>
          </w:tcPr>
          <w:p w:rsidR="009A6DEF" w:rsidRPr="0074155B" w:rsidRDefault="009A6DEF" w:rsidP="00FF6C2F">
            <w:pPr>
              <w:jc w:val="center"/>
            </w:pPr>
            <w:r w:rsidRPr="0074155B">
              <w:t>45,6</w:t>
            </w:r>
          </w:p>
        </w:tc>
        <w:tc>
          <w:tcPr>
            <w:tcW w:w="1842" w:type="dxa"/>
          </w:tcPr>
          <w:p w:rsidR="009A6DEF" w:rsidRPr="0074155B" w:rsidRDefault="009A6DEF" w:rsidP="00FF6C2F">
            <w:pPr>
              <w:jc w:val="center"/>
            </w:pPr>
            <w:r w:rsidRPr="0074155B">
              <w:t>3г.2мес.</w:t>
            </w:r>
          </w:p>
        </w:tc>
      </w:tr>
      <w:tr w:rsidR="009A6DEF" w:rsidTr="00FF6C2F">
        <w:tc>
          <w:tcPr>
            <w:tcW w:w="6238" w:type="dxa"/>
          </w:tcPr>
          <w:p w:rsidR="009A6DEF" w:rsidRDefault="009A6DEF" w:rsidP="00FF6C2F"/>
        </w:tc>
        <w:tc>
          <w:tcPr>
            <w:tcW w:w="1984" w:type="dxa"/>
          </w:tcPr>
          <w:p w:rsidR="009A6DEF" w:rsidRDefault="009A6DEF" w:rsidP="00FF6C2F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:rsidR="009A6DEF" w:rsidRDefault="009A6DEF" w:rsidP="00FF6C2F">
            <w:pPr>
              <w:jc w:val="center"/>
            </w:pPr>
            <w:r>
              <w:rPr>
                <w:b/>
                <w:bCs/>
              </w:rPr>
              <w:t>717,8</w:t>
            </w:r>
          </w:p>
        </w:tc>
        <w:tc>
          <w:tcPr>
            <w:tcW w:w="2268" w:type="dxa"/>
          </w:tcPr>
          <w:p w:rsidR="009A6DEF" w:rsidRDefault="009A6DEF" w:rsidP="00FF6C2F">
            <w:pPr>
              <w:jc w:val="center"/>
            </w:pPr>
          </w:p>
        </w:tc>
        <w:tc>
          <w:tcPr>
            <w:tcW w:w="1843" w:type="dxa"/>
          </w:tcPr>
          <w:p w:rsidR="009A6DEF" w:rsidRDefault="009A6DEF" w:rsidP="00FF6C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292,7</w:t>
            </w:r>
          </w:p>
        </w:tc>
        <w:tc>
          <w:tcPr>
            <w:tcW w:w="1842" w:type="dxa"/>
          </w:tcPr>
          <w:p w:rsidR="009A6DEF" w:rsidRDefault="009A6DEF" w:rsidP="00FF6C2F">
            <w:pPr>
              <w:jc w:val="center"/>
            </w:pPr>
          </w:p>
        </w:tc>
      </w:tr>
    </w:tbl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EF" w:rsidRDefault="009A6DEF" w:rsidP="009A6DE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мероприятий по энергосбережению и повышению </w:t>
      </w:r>
      <w:proofErr w:type="spellStart"/>
      <w:r>
        <w:rPr>
          <w:b/>
          <w:bCs/>
          <w:sz w:val="28"/>
          <w:szCs w:val="28"/>
        </w:rPr>
        <w:t>энергоэффективности</w:t>
      </w:r>
      <w:proofErr w:type="spellEnd"/>
      <w:r>
        <w:rPr>
          <w:b/>
          <w:bCs/>
          <w:sz w:val="28"/>
          <w:szCs w:val="28"/>
        </w:rPr>
        <w:t xml:space="preserve"> в сельском хозяйстве</w:t>
      </w:r>
    </w:p>
    <w:p w:rsidR="009A6DEF" w:rsidRDefault="009A6DEF" w:rsidP="009A6DEF">
      <w:pPr>
        <w:pStyle w:val="a6"/>
        <w:spacing w:before="0" w:beforeAutospacing="0" w:after="0" w:afterAutospacing="0"/>
        <w:jc w:val="right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  </w:t>
      </w:r>
    </w:p>
    <w:p w:rsidR="009A6DEF" w:rsidRPr="00F2530E" w:rsidRDefault="009A6DEF" w:rsidP="009A6DEF">
      <w:pPr>
        <w:jc w:val="center"/>
        <w:rPr>
          <w:b/>
          <w:bCs/>
          <w:sz w:val="28"/>
          <w:szCs w:val="28"/>
        </w:rPr>
      </w:pPr>
      <w:r w:rsidRPr="00F2530E">
        <w:rPr>
          <w:b/>
          <w:bCs/>
          <w:sz w:val="28"/>
          <w:szCs w:val="28"/>
        </w:rPr>
        <w:t>Материально-техническая база  ЗАО «</w:t>
      </w:r>
      <w:proofErr w:type="spellStart"/>
      <w:r w:rsidR="0081420F">
        <w:rPr>
          <w:b/>
          <w:bCs/>
          <w:sz w:val="28"/>
          <w:szCs w:val="28"/>
        </w:rPr>
        <w:t>Рямовское</w:t>
      </w:r>
      <w:proofErr w:type="spellEnd"/>
      <w:r w:rsidRPr="00F2530E">
        <w:rPr>
          <w:b/>
          <w:bCs/>
          <w:sz w:val="28"/>
          <w:szCs w:val="28"/>
        </w:rPr>
        <w:t>»                                                                                Приложение № 1</w:t>
      </w:r>
    </w:p>
    <w:p w:rsidR="009A6DEF" w:rsidRPr="00F2530E" w:rsidRDefault="009A6DEF" w:rsidP="009A6DEF">
      <w:pPr>
        <w:ind w:firstLine="708"/>
        <w:rPr>
          <w:sz w:val="28"/>
          <w:szCs w:val="28"/>
        </w:rPr>
      </w:pPr>
      <w:r w:rsidRPr="00F2530E">
        <w:rPr>
          <w:sz w:val="28"/>
          <w:szCs w:val="28"/>
        </w:rPr>
        <w:t xml:space="preserve">1. Объем инвестиций в основной капитал (на приобретение техники и оборудования): </w:t>
      </w:r>
    </w:p>
    <w:p w:rsidR="009A6DEF" w:rsidRPr="004F5977" w:rsidRDefault="009A6DEF" w:rsidP="009A6DEF">
      <w:pPr>
        <w:rPr>
          <w:color w:val="E36C0A" w:themeColor="accent6" w:themeShade="BF"/>
          <w:sz w:val="28"/>
          <w:szCs w:val="28"/>
        </w:rPr>
      </w:pPr>
      <w:r w:rsidRPr="006D6773">
        <w:rPr>
          <w:sz w:val="28"/>
          <w:szCs w:val="28"/>
        </w:rPr>
        <w:t xml:space="preserve">2015г – 1 млн. </w:t>
      </w:r>
      <w:proofErr w:type="spellStart"/>
      <w:r w:rsidRPr="006D6773">
        <w:rPr>
          <w:sz w:val="28"/>
          <w:szCs w:val="28"/>
        </w:rPr>
        <w:t>руб</w:t>
      </w:r>
      <w:proofErr w:type="spellEnd"/>
      <w:r>
        <w:rPr>
          <w:color w:val="E36C0A" w:themeColor="accent6" w:themeShade="BF"/>
          <w:sz w:val="28"/>
          <w:szCs w:val="28"/>
        </w:rPr>
        <w:t xml:space="preserve">    </w:t>
      </w:r>
      <w:r w:rsidRPr="00F2530E">
        <w:rPr>
          <w:sz w:val="28"/>
          <w:szCs w:val="28"/>
        </w:rPr>
        <w:t>2016 г</w:t>
      </w:r>
      <w:r>
        <w:rPr>
          <w:color w:val="E36C0A" w:themeColor="accent6" w:themeShade="BF"/>
          <w:sz w:val="28"/>
          <w:szCs w:val="28"/>
        </w:rPr>
        <w:t xml:space="preserve"> </w:t>
      </w:r>
      <w:r w:rsidRPr="006D6773">
        <w:rPr>
          <w:sz w:val="28"/>
          <w:szCs w:val="28"/>
        </w:rPr>
        <w:t xml:space="preserve">– 1 млн. </w:t>
      </w:r>
      <w:proofErr w:type="spellStart"/>
      <w:r w:rsidRPr="006D6773">
        <w:rPr>
          <w:sz w:val="28"/>
          <w:szCs w:val="28"/>
        </w:rPr>
        <w:t>руб</w:t>
      </w:r>
      <w:proofErr w:type="spellEnd"/>
      <w:r>
        <w:rPr>
          <w:color w:val="E36C0A" w:themeColor="accent6" w:themeShade="BF"/>
          <w:sz w:val="28"/>
          <w:szCs w:val="28"/>
        </w:rPr>
        <w:t xml:space="preserve">    </w:t>
      </w:r>
      <w:r w:rsidRPr="00F2530E">
        <w:rPr>
          <w:sz w:val="28"/>
          <w:szCs w:val="28"/>
        </w:rPr>
        <w:t>2017 г</w:t>
      </w:r>
      <w:r>
        <w:rPr>
          <w:color w:val="E36C0A" w:themeColor="accent6" w:themeShade="BF"/>
          <w:sz w:val="28"/>
          <w:szCs w:val="28"/>
        </w:rPr>
        <w:t xml:space="preserve"> </w:t>
      </w:r>
      <w:r w:rsidRPr="006D6773">
        <w:rPr>
          <w:sz w:val="28"/>
          <w:szCs w:val="28"/>
        </w:rPr>
        <w:t xml:space="preserve">– 1 млн. </w:t>
      </w:r>
      <w:proofErr w:type="spellStart"/>
      <w:r w:rsidRPr="006D6773">
        <w:rPr>
          <w:sz w:val="28"/>
          <w:szCs w:val="28"/>
        </w:rPr>
        <w:t>руб</w:t>
      </w:r>
      <w:proofErr w:type="spellEnd"/>
      <w:r>
        <w:rPr>
          <w:color w:val="E36C0A" w:themeColor="accent6" w:themeShade="BF"/>
          <w:sz w:val="28"/>
          <w:szCs w:val="28"/>
        </w:rPr>
        <w:t xml:space="preserve">   </w:t>
      </w:r>
      <w:r w:rsidRPr="00F2530E">
        <w:rPr>
          <w:sz w:val="28"/>
          <w:szCs w:val="28"/>
        </w:rPr>
        <w:t>2018 г</w:t>
      </w:r>
      <w:r>
        <w:rPr>
          <w:color w:val="E36C0A" w:themeColor="accent6" w:themeShade="BF"/>
          <w:sz w:val="28"/>
          <w:szCs w:val="28"/>
        </w:rPr>
        <w:t xml:space="preserve"> </w:t>
      </w:r>
      <w:r w:rsidRPr="006D6773">
        <w:rPr>
          <w:sz w:val="28"/>
          <w:szCs w:val="28"/>
        </w:rPr>
        <w:t xml:space="preserve">– 1 млн. </w:t>
      </w:r>
      <w:proofErr w:type="spellStart"/>
      <w:r w:rsidRPr="006D6773">
        <w:rPr>
          <w:sz w:val="28"/>
          <w:szCs w:val="28"/>
        </w:rPr>
        <w:t>руб</w:t>
      </w:r>
      <w:proofErr w:type="spellEnd"/>
      <w:r>
        <w:rPr>
          <w:color w:val="E36C0A" w:themeColor="accent6" w:themeShade="BF"/>
          <w:sz w:val="28"/>
          <w:szCs w:val="28"/>
        </w:rPr>
        <w:t xml:space="preserve">  </w:t>
      </w:r>
      <w:r w:rsidRPr="00F2530E">
        <w:rPr>
          <w:sz w:val="28"/>
          <w:szCs w:val="28"/>
        </w:rPr>
        <w:t>2019 г</w:t>
      </w:r>
      <w:r>
        <w:rPr>
          <w:color w:val="E36C0A" w:themeColor="accent6" w:themeShade="BF"/>
          <w:sz w:val="28"/>
          <w:szCs w:val="28"/>
        </w:rPr>
        <w:t xml:space="preserve"> </w:t>
      </w:r>
      <w:r w:rsidRPr="006D6773">
        <w:rPr>
          <w:sz w:val="28"/>
          <w:szCs w:val="28"/>
        </w:rPr>
        <w:t xml:space="preserve">– 1млн. </w:t>
      </w:r>
      <w:proofErr w:type="spellStart"/>
      <w:r w:rsidRPr="006D6773">
        <w:rPr>
          <w:sz w:val="28"/>
          <w:szCs w:val="28"/>
        </w:rPr>
        <w:t>руб</w:t>
      </w:r>
      <w:proofErr w:type="spellEnd"/>
      <w:r>
        <w:rPr>
          <w:color w:val="E36C0A" w:themeColor="accent6" w:themeShade="BF"/>
          <w:sz w:val="28"/>
          <w:szCs w:val="28"/>
        </w:rPr>
        <w:t xml:space="preserve"> </w:t>
      </w:r>
      <w:r w:rsidRPr="00F2530E">
        <w:rPr>
          <w:sz w:val="28"/>
          <w:szCs w:val="28"/>
        </w:rPr>
        <w:t>2020 год</w:t>
      </w:r>
      <w:r w:rsidRPr="004F5977">
        <w:rPr>
          <w:color w:val="E36C0A" w:themeColor="accent6" w:themeShade="BF"/>
          <w:sz w:val="28"/>
          <w:szCs w:val="28"/>
        </w:rPr>
        <w:t>-</w:t>
      </w:r>
      <w:r w:rsidRPr="006D6773">
        <w:rPr>
          <w:sz w:val="28"/>
          <w:szCs w:val="28"/>
        </w:rPr>
        <w:t xml:space="preserve">1 </w:t>
      </w:r>
      <w:proofErr w:type="gramStart"/>
      <w:r w:rsidRPr="006D6773">
        <w:rPr>
          <w:sz w:val="28"/>
          <w:szCs w:val="28"/>
        </w:rPr>
        <w:t>млн</w:t>
      </w:r>
      <w:proofErr w:type="gramEnd"/>
      <w:r w:rsidRPr="006D6773">
        <w:rPr>
          <w:sz w:val="28"/>
          <w:szCs w:val="28"/>
        </w:rPr>
        <w:t xml:space="preserve"> р</w:t>
      </w:r>
    </w:p>
    <w:p w:rsidR="009A6DEF" w:rsidRPr="004F5977" w:rsidRDefault="009A6DEF" w:rsidP="009A6DEF">
      <w:pPr>
        <w:rPr>
          <w:color w:val="E36C0A" w:themeColor="accent6" w:themeShade="B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133"/>
        <w:gridCol w:w="2007"/>
        <w:gridCol w:w="928"/>
        <w:gridCol w:w="1232"/>
        <w:gridCol w:w="5355"/>
      </w:tblGrid>
      <w:tr w:rsidR="009A6DEF" w:rsidRPr="00756B57" w:rsidTr="00FF6C2F">
        <w:tc>
          <w:tcPr>
            <w:tcW w:w="2628" w:type="dxa"/>
          </w:tcPr>
          <w:p w:rsidR="009A6DEF" w:rsidRPr="00756B57" w:rsidRDefault="009A6DEF" w:rsidP="00FF6C2F">
            <w:pPr>
              <w:jc w:val="center"/>
            </w:pPr>
            <w:r w:rsidRPr="00756B57">
              <w:t>Хозяйство</w:t>
            </w:r>
          </w:p>
        </w:tc>
        <w:tc>
          <w:tcPr>
            <w:tcW w:w="2133" w:type="dxa"/>
          </w:tcPr>
          <w:p w:rsidR="009A6DEF" w:rsidRPr="00756B57" w:rsidRDefault="009A6DEF" w:rsidP="00FF6C2F">
            <w:pPr>
              <w:jc w:val="center"/>
            </w:pPr>
            <w:r w:rsidRPr="00756B57">
              <w:t>Проблема</w:t>
            </w:r>
          </w:p>
        </w:tc>
        <w:tc>
          <w:tcPr>
            <w:tcW w:w="2007" w:type="dxa"/>
          </w:tcPr>
          <w:p w:rsidR="009A6DEF" w:rsidRPr="00756B57" w:rsidRDefault="009A6DEF" w:rsidP="00FF6C2F">
            <w:pPr>
              <w:jc w:val="center"/>
            </w:pPr>
            <w:r w:rsidRPr="00756B57">
              <w:t>Что предлагается сделать</w:t>
            </w:r>
          </w:p>
        </w:tc>
        <w:tc>
          <w:tcPr>
            <w:tcW w:w="928" w:type="dxa"/>
          </w:tcPr>
          <w:p w:rsidR="009A6DEF" w:rsidRPr="00756B57" w:rsidRDefault="009A6DEF" w:rsidP="00FF6C2F">
            <w:pPr>
              <w:jc w:val="center"/>
            </w:pPr>
            <w:r w:rsidRPr="00756B57">
              <w:t>Год</w:t>
            </w:r>
          </w:p>
        </w:tc>
        <w:tc>
          <w:tcPr>
            <w:tcW w:w="1232" w:type="dxa"/>
          </w:tcPr>
          <w:p w:rsidR="009A6DEF" w:rsidRPr="00756B57" w:rsidRDefault="009A6DEF" w:rsidP="00FF6C2F">
            <w:pPr>
              <w:jc w:val="center"/>
            </w:pPr>
            <w:r w:rsidRPr="00756B57">
              <w:t xml:space="preserve">Сумма </w:t>
            </w:r>
            <w:proofErr w:type="spellStart"/>
            <w:r w:rsidRPr="00756B57">
              <w:t>млн</w:t>
            </w:r>
            <w:proofErr w:type="gramStart"/>
            <w:r w:rsidRPr="00756B57">
              <w:t>.р</w:t>
            </w:r>
            <w:proofErr w:type="gramEnd"/>
            <w:r w:rsidRPr="00756B57">
              <w:t>уб</w:t>
            </w:r>
            <w:proofErr w:type="spellEnd"/>
          </w:p>
          <w:p w:rsidR="009A6DEF" w:rsidRPr="00756B57" w:rsidRDefault="009A6DEF" w:rsidP="00FF6C2F">
            <w:pPr>
              <w:jc w:val="center"/>
            </w:pPr>
          </w:p>
        </w:tc>
        <w:tc>
          <w:tcPr>
            <w:tcW w:w="5355" w:type="dxa"/>
          </w:tcPr>
          <w:p w:rsidR="009A6DEF" w:rsidRPr="00756B57" w:rsidRDefault="009A6DEF" w:rsidP="00FF6C2F">
            <w:pPr>
              <w:jc w:val="center"/>
            </w:pPr>
            <w:r w:rsidRPr="00756B57">
              <w:t>Результат</w:t>
            </w:r>
          </w:p>
        </w:tc>
      </w:tr>
      <w:tr w:rsidR="009A6DEF" w:rsidRPr="00756B57" w:rsidTr="00FF6C2F">
        <w:tc>
          <w:tcPr>
            <w:tcW w:w="2628" w:type="dxa"/>
          </w:tcPr>
          <w:p w:rsidR="009A6DEF" w:rsidRPr="00756B57" w:rsidRDefault="009A6DEF" w:rsidP="00FF6C2F"/>
        </w:tc>
        <w:tc>
          <w:tcPr>
            <w:tcW w:w="2133" w:type="dxa"/>
          </w:tcPr>
          <w:p w:rsidR="009A6DEF" w:rsidRPr="00756B57" w:rsidRDefault="009A6DEF" w:rsidP="00FF6C2F">
            <w:r w:rsidRPr="00756B57">
              <w:t>Снижение производственных затрат</w:t>
            </w:r>
          </w:p>
        </w:tc>
        <w:tc>
          <w:tcPr>
            <w:tcW w:w="2007" w:type="dxa"/>
          </w:tcPr>
          <w:p w:rsidR="009A6DEF" w:rsidRPr="00756B57" w:rsidRDefault="009A6DEF" w:rsidP="00FF6C2F">
            <w:r w:rsidRPr="00756B57">
              <w:t>Изменение положения в материально-технической базе с/х производства</w:t>
            </w:r>
          </w:p>
        </w:tc>
        <w:tc>
          <w:tcPr>
            <w:tcW w:w="928" w:type="dxa"/>
          </w:tcPr>
          <w:p w:rsidR="009A6DEF" w:rsidRPr="00756B57" w:rsidRDefault="009A6DEF" w:rsidP="00FF6C2F">
            <w:pPr>
              <w:jc w:val="center"/>
            </w:pPr>
            <w:r w:rsidRPr="00756B57">
              <w:t>201</w:t>
            </w:r>
            <w:r>
              <w:t>6</w:t>
            </w:r>
          </w:p>
        </w:tc>
        <w:tc>
          <w:tcPr>
            <w:tcW w:w="1232" w:type="dxa"/>
          </w:tcPr>
          <w:p w:rsidR="009A6DEF" w:rsidRPr="00756B57" w:rsidRDefault="009A6DEF" w:rsidP="00FF6C2F">
            <w:pPr>
              <w:jc w:val="center"/>
            </w:pPr>
          </w:p>
        </w:tc>
        <w:tc>
          <w:tcPr>
            <w:tcW w:w="5355" w:type="dxa"/>
          </w:tcPr>
          <w:p w:rsidR="009A6DEF" w:rsidRPr="00756B57" w:rsidRDefault="009A6DEF" w:rsidP="00FF6C2F">
            <w:r w:rsidRPr="00756B57">
              <w:t>Снижение затрат на ГСМ на 9%</w:t>
            </w:r>
          </w:p>
          <w:p w:rsidR="009A6DEF" w:rsidRPr="00756B57" w:rsidRDefault="009A6DEF" w:rsidP="00FF6C2F">
            <w:r w:rsidRPr="00756B57">
              <w:t>Снижение затрат на содержание МТП на 5%</w:t>
            </w:r>
          </w:p>
          <w:p w:rsidR="009A6DEF" w:rsidRPr="00756B57" w:rsidRDefault="009A6DEF" w:rsidP="00FF6C2F">
            <w:r w:rsidRPr="00756B57">
              <w:t>Снижение затрат на потери продукции на 8%</w:t>
            </w:r>
          </w:p>
          <w:p w:rsidR="009A6DEF" w:rsidRPr="00756B57" w:rsidRDefault="009A6DEF" w:rsidP="00FF6C2F">
            <w:r w:rsidRPr="00756B57">
              <w:t>Увеличение производительности на 15%</w:t>
            </w:r>
          </w:p>
        </w:tc>
      </w:tr>
      <w:tr w:rsidR="009A6DEF" w:rsidRPr="004F5977" w:rsidTr="00FF6C2F">
        <w:tc>
          <w:tcPr>
            <w:tcW w:w="2628" w:type="dxa"/>
          </w:tcPr>
          <w:p w:rsidR="009A6DEF" w:rsidRPr="00F2530E" w:rsidRDefault="009A6DEF" w:rsidP="0081420F">
            <w:r w:rsidRPr="00F2530E">
              <w:t>ЗАО «</w:t>
            </w:r>
            <w:proofErr w:type="spellStart"/>
            <w:r w:rsidR="0081420F">
              <w:t>Рямовское</w:t>
            </w:r>
            <w:proofErr w:type="spellEnd"/>
            <w:r w:rsidRPr="00F2530E">
              <w:t>»</w:t>
            </w:r>
          </w:p>
        </w:tc>
        <w:tc>
          <w:tcPr>
            <w:tcW w:w="2133" w:type="dxa"/>
          </w:tcPr>
          <w:p w:rsidR="009A6DEF" w:rsidRPr="004F5977" w:rsidRDefault="009A6DEF" w:rsidP="00FF6C2F">
            <w:pPr>
              <w:rPr>
                <w:color w:val="E36C0A" w:themeColor="accent6" w:themeShade="BF"/>
              </w:rPr>
            </w:pPr>
          </w:p>
        </w:tc>
        <w:tc>
          <w:tcPr>
            <w:tcW w:w="2007" w:type="dxa"/>
          </w:tcPr>
          <w:p w:rsidR="009A6DEF" w:rsidRPr="004F5977" w:rsidRDefault="009A6DEF" w:rsidP="00FF6C2F">
            <w:pPr>
              <w:rPr>
                <w:color w:val="E36C0A" w:themeColor="accent6" w:themeShade="BF"/>
              </w:rPr>
            </w:pPr>
          </w:p>
        </w:tc>
        <w:tc>
          <w:tcPr>
            <w:tcW w:w="928" w:type="dxa"/>
          </w:tcPr>
          <w:p w:rsidR="009A6DEF" w:rsidRPr="004F5977" w:rsidRDefault="009A6DEF" w:rsidP="00FF6C2F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232" w:type="dxa"/>
          </w:tcPr>
          <w:p w:rsidR="009A6DEF" w:rsidRPr="006D6773" w:rsidRDefault="009A6DEF" w:rsidP="00FF6C2F">
            <w:pPr>
              <w:jc w:val="center"/>
            </w:pPr>
            <w:r w:rsidRPr="006D6773">
              <w:t>6</w:t>
            </w:r>
          </w:p>
        </w:tc>
        <w:tc>
          <w:tcPr>
            <w:tcW w:w="5355" w:type="dxa"/>
          </w:tcPr>
          <w:p w:rsidR="009A6DEF" w:rsidRPr="004F5977" w:rsidRDefault="009A6DEF" w:rsidP="00FF6C2F">
            <w:pPr>
              <w:rPr>
                <w:color w:val="E36C0A" w:themeColor="accent6" w:themeShade="BF"/>
              </w:rPr>
            </w:pPr>
            <w:r w:rsidRPr="004F5977">
              <w:rPr>
                <w:color w:val="E36C0A" w:themeColor="accent6" w:themeShade="BF"/>
              </w:rPr>
              <w:t>*</w:t>
            </w:r>
          </w:p>
        </w:tc>
      </w:tr>
      <w:tr w:rsidR="009A6DEF" w:rsidRPr="004F5977" w:rsidTr="00FF6C2F">
        <w:tc>
          <w:tcPr>
            <w:tcW w:w="2628" w:type="dxa"/>
          </w:tcPr>
          <w:p w:rsidR="009A6DEF" w:rsidRPr="004F5977" w:rsidRDefault="009A6DEF" w:rsidP="00FF6C2F">
            <w:pPr>
              <w:rPr>
                <w:color w:val="E36C0A" w:themeColor="accent6" w:themeShade="BF"/>
              </w:rPr>
            </w:pPr>
          </w:p>
        </w:tc>
        <w:tc>
          <w:tcPr>
            <w:tcW w:w="2133" w:type="dxa"/>
          </w:tcPr>
          <w:p w:rsidR="009A6DEF" w:rsidRPr="004F5977" w:rsidRDefault="009A6DEF" w:rsidP="00FF6C2F">
            <w:pPr>
              <w:rPr>
                <w:color w:val="E36C0A" w:themeColor="accent6" w:themeShade="BF"/>
              </w:rPr>
            </w:pPr>
          </w:p>
        </w:tc>
        <w:tc>
          <w:tcPr>
            <w:tcW w:w="2007" w:type="dxa"/>
          </w:tcPr>
          <w:p w:rsidR="009A6DEF" w:rsidRPr="004F5977" w:rsidRDefault="009A6DEF" w:rsidP="00FF6C2F">
            <w:pPr>
              <w:rPr>
                <w:color w:val="E36C0A" w:themeColor="accent6" w:themeShade="BF"/>
              </w:rPr>
            </w:pPr>
          </w:p>
        </w:tc>
        <w:tc>
          <w:tcPr>
            <w:tcW w:w="928" w:type="dxa"/>
          </w:tcPr>
          <w:p w:rsidR="009A6DEF" w:rsidRPr="004F5977" w:rsidRDefault="009A6DEF" w:rsidP="00FF6C2F">
            <w:pPr>
              <w:jc w:val="center"/>
              <w:rPr>
                <w:color w:val="E36C0A" w:themeColor="accent6" w:themeShade="BF"/>
              </w:rPr>
            </w:pPr>
          </w:p>
        </w:tc>
        <w:tc>
          <w:tcPr>
            <w:tcW w:w="1232" w:type="dxa"/>
          </w:tcPr>
          <w:p w:rsidR="009A6DEF" w:rsidRPr="006D6773" w:rsidRDefault="009A6DEF" w:rsidP="00FF6C2F">
            <w:pPr>
              <w:jc w:val="center"/>
            </w:pPr>
            <w:r w:rsidRPr="006D6773">
              <w:t>6</w:t>
            </w:r>
          </w:p>
        </w:tc>
        <w:tc>
          <w:tcPr>
            <w:tcW w:w="5355" w:type="dxa"/>
          </w:tcPr>
          <w:p w:rsidR="009A6DEF" w:rsidRPr="004F5977" w:rsidRDefault="009A6DEF" w:rsidP="00FF6C2F">
            <w:pPr>
              <w:rPr>
                <w:color w:val="E36C0A" w:themeColor="accent6" w:themeShade="BF"/>
              </w:rPr>
            </w:pPr>
          </w:p>
        </w:tc>
      </w:tr>
    </w:tbl>
    <w:p w:rsidR="009A6DEF" w:rsidRPr="00F2530E" w:rsidRDefault="009A6DEF" w:rsidP="009A6DEF">
      <w:pPr>
        <w:pStyle w:val="a6"/>
        <w:spacing w:before="0" w:beforeAutospacing="0" w:after="0" w:afterAutospacing="0"/>
        <w:jc w:val="center"/>
        <w:rPr>
          <w:b/>
          <w:bCs/>
        </w:rPr>
      </w:pPr>
      <w:r w:rsidRPr="00F2530E">
        <w:rPr>
          <w:b/>
          <w:bCs/>
        </w:rPr>
        <w:t>Основные мероприятия подпрограммы "Энергосбережение в сельском хозяйстве ЗАО «</w:t>
      </w:r>
      <w:proofErr w:type="spellStart"/>
      <w:r w:rsidR="0081420F">
        <w:rPr>
          <w:b/>
          <w:bCs/>
        </w:rPr>
        <w:t>Рямовское</w:t>
      </w:r>
      <w:proofErr w:type="spellEnd"/>
      <w:r w:rsidRPr="00F2530E">
        <w:rPr>
          <w:b/>
          <w:bCs/>
        </w:rPr>
        <w:t>»"</w:t>
      </w:r>
    </w:p>
    <w:tbl>
      <w:tblPr>
        <w:tblW w:w="4883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19"/>
        <w:gridCol w:w="2885"/>
        <w:gridCol w:w="1964"/>
        <w:gridCol w:w="1161"/>
        <w:gridCol w:w="1161"/>
        <w:gridCol w:w="1161"/>
        <w:gridCol w:w="1161"/>
        <w:gridCol w:w="1161"/>
        <w:gridCol w:w="1161"/>
        <w:gridCol w:w="2513"/>
      </w:tblGrid>
      <w:tr w:rsidR="009A6DEF" w:rsidRPr="00F2530E" w:rsidTr="00FF6C2F">
        <w:trPr>
          <w:tblCellSpacing w:w="7" w:type="dxa"/>
        </w:trPr>
        <w:tc>
          <w:tcPr>
            <w:tcW w:w="232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 xml:space="preserve">№№ </w:t>
            </w:r>
            <w:proofErr w:type="gramStart"/>
            <w:r w:rsidRPr="00F2530E">
              <w:t>п</w:t>
            </w:r>
            <w:proofErr w:type="gramEnd"/>
            <w:r w:rsidRPr="00F2530E">
              <w:t>/п</w:t>
            </w:r>
          </w:p>
        </w:tc>
        <w:tc>
          <w:tcPr>
            <w:tcW w:w="9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Наименование мероприятий</w:t>
            </w:r>
          </w:p>
        </w:tc>
        <w:tc>
          <w:tcPr>
            <w:tcW w:w="6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Источники финансирования</w:t>
            </w:r>
          </w:p>
        </w:tc>
        <w:tc>
          <w:tcPr>
            <w:tcW w:w="153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Объемы финансирования (</w:t>
            </w:r>
            <w:proofErr w:type="spellStart"/>
            <w:r w:rsidRPr="00F2530E">
              <w:t>млн</w:t>
            </w:r>
            <w:proofErr w:type="gramStart"/>
            <w:r w:rsidRPr="00F2530E">
              <w:t>.р</w:t>
            </w:r>
            <w:proofErr w:type="gramEnd"/>
            <w:r w:rsidRPr="00F2530E">
              <w:t>уб</w:t>
            </w:r>
            <w:proofErr w:type="spellEnd"/>
            <w:r w:rsidRPr="00F2530E">
              <w:t>.)</w:t>
            </w:r>
          </w:p>
        </w:tc>
        <w:tc>
          <w:tcPr>
            <w:tcW w:w="76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 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Результаты</w:t>
            </w:r>
          </w:p>
        </w:tc>
      </w:tr>
      <w:tr w:rsidR="009A6DEF" w:rsidRPr="00F2530E" w:rsidTr="00FF6C2F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DEF" w:rsidRPr="00F2530E" w:rsidRDefault="009A6DEF" w:rsidP="00FF6C2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DEF" w:rsidRPr="00F2530E" w:rsidRDefault="009A6DEF" w:rsidP="00FF6C2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DEF" w:rsidRPr="00F2530E" w:rsidRDefault="009A6DEF" w:rsidP="00FF6C2F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 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2015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2016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 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2017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 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2018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DEF" w:rsidRPr="00F2530E" w:rsidRDefault="009A6DEF" w:rsidP="00FF6C2F"/>
          <w:p w:rsidR="009A6DEF" w:rsidRPr="00F2530E" w:rsidRDefault="009A6DEF" w:rsidP="00FF6C2F"/>
          <w:p w:rsidR="009A6DEF" w:rsidRPr="00F2530E" w:rsidRDefault="009A6DEF" w:rsidP="00FF6C2F">
            <w:r w:rsidRPr="00F2530E">
              <w:t>2019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A6DEF" w:rsidRPr="00F2530E" w:rsidRDefault="009A6DEF" w:rsidP="00FF6C2F"/>
          <w:p w:rsidR="009A6DEF" w:rsidRPr="00F2530E" w:rsidRDefault="009A6DEF" w:rsidP="00FF6C2F"/>
          <w:p w:rsidR="009A6DEF" w:rsidRPr="00F2530E" w:rsidRDefault="009A6DEF" w:rsidP="00FF6C2F">
            <w:r w:rsidRPr="00F2530E">
              <w:t>2020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A6DEF" w:rsidRPr="00F2530E" w:rsidRDefault="009A6DEF" w:rsidP="00FF6C2F">
            <w:pPr>
              <w:rPr>
                <w:rFonts w:eastAsia="Times New Roman"/>
                <w:lang w:eastAsia="ru-RU"/>
              </w:rPr>
            </w:pPr>
          </w:p>
        </w:tc>
      </w:tr>
      <w:tr w:rsidR="009A6DEF" w:rsidRPr="004F5977" w:rsidTr="00FF6C2F">
        <w:trPr>
          <w:tblCellSpacing w:w="7" w:type="dxa"/>
        </w:trPr>
        <w:tc>
          <w:tcPr>
            <w:tcW w:w="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rPr>
                <w:b/>
                <w:bCs/>
              </w:rPr>
              <w:t>1</w:t>
            </w:r>
            <w:r w:rsidRPr="00F2530E">
              <w:t>.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Мало затратные 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>мероприятия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Собственные средства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6D6773">
              <w:t>0,0001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6D6773">
              <w:t>0,0001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F2530E" w:rsidRDefault="009A6DEF" w:rsidP="00FF6C2F">
            <w:r w:rsidRPr="004F5977">
              <w:rPr>
                <w:color w:val="E36C0A" w:themeColor="accent6" w:themeShade="BF"/>
              </w:rPr>
              <w:t> </w:t>
            </w:r>
            <w:r w:rsidRPr="00F2530E">
              <w:t>Приложение № 2</w:t>
            </w:r>
          </w:p>
        </w:tc>
      </w:tr>
      <w:tr w:rsidR="009A6DEF" w:rsidRPr="004F5977" w:rsidTr="00FF6C2F">
        <w:trPr>
          <w:tblCellSpacing w:w="7" w:type="dxa"/>
        </w:trPr>
        <w:tc>
          <w:tcPr>
            <w:tcW w:w="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1.1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Разработка и доведение до потребителей норм расхода ТЭР, нормативов энергоемкости </w:t>
            </w:r>
            <w:r w:rsidRPr="00F2530E">
              <w:lastRenderedPageBreak/>
              <w:t xml:space="preserve">сельхозпродукции, обоснование структуры энергоносителей, потенциала экономии ТЭР 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lastRenderedPageBreak/>
              <w:t>Собственные средства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rPr>
                <w:color w:val="E36C0A" w:themeColor="accent6" w:themeShade="BF"/>
              </w:rPr>
            </w:pPr>
          </w:p>
        </w:tc>
      </w:tr>
      <w:tr w:rsidR="009A6DEF" w:rsidRPr="004F5977" w:rsidTr="00FF6C2F">
        <w:trPr>
          <w:tblCellSpacing w:w="7" w:type="dxa"/>
        </w:trPr>
        <w:tc>
          <w:tcPr>
            <w:tcW w:w="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lastRenderedPageBreak/>
              <w:t>1.2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>Разработка, утверждение и введение в действие в установленном порядке нормативных документов по экономическому стимулированию внедрения энергосберегающих технологий.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Собственные средства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0,004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r w:rsidRPr="006D6773">
              <w:t>0,004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>Нормативные документы по экономическому стимулированию внедрения энергосберегающих технологий.</w:t>
            </w:r>
          </w:p>
        </w:tc>
      </w:tr>
      <w:tr w:rsidR="009A6DEF" w:rsidRPr="004F5977" w:rsidTr="00FF6C2F">
        <w:trPr>
          <w:tblCellSpacing w:w="7" w:type="dxa"/>
        </w:trPr>
        <w:tc>
          <w:tcPr>
            <w:tcW w:w="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2530E">
              <w:rPr>
                <w:b/>
                <w:bCs/>
              </w:rPr>
              <w:t>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F2530E">
              <w:rPr>
                <w:b/>
                <w:bCs/>
              </w:rPr>
              <w:t xml:space="preserve">Затратные мероприятия </w:t>
            </w:r>
            <w:proofErr w:type="gramStart"/>
            <w:r w:rsidRPr="00F2530E">
              <w:rPr>
                <w:b/>
                <w:bCs/>
              </w:rPr>
              <w:t>в</w:t>
            </w:r>
            <w:proofErr w:type="gramEnd"/>
            <w:r w:rsidRPr="00F2530E">
              <w:rPr>
                <w:b/>
                <w:bCs/>
              </w:rPr>
              <w:t xml:space="preserve"> 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proofErr w:type="gramStart"/>
            <w:r w:rsidRPr="00F2530E">
              <w:rPr>
                <w:b/>
                <w:bCs/>
              </w:rPr>
              <w:t>растениеводстве</w:t>
            </w:r>
            <w:proofErr w:type="gramEnd"/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 в </w:t>
            </w:r>
            <w:proofErr w:type="spellStart"/>
            <w:r w:rsidRPr="00F2530E">
              <w:t>т</w:t>
            </w:r>
            <w:proofErr w:type="gramStart"/>
            <w:r w:rsidRPr="00F2530E">
              <w:t>.ч</w:t>
            </w:r>
            <w:proofErr w:type="spellEnd"/>
            <w:proofErr w:type="gramEnd"/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Затратные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  <w:color w:val="E36C0A" w:themeColor="accent6" w:themeShade="BF"/>
              </w:rPr>
            </w:pPr>
          </w:p>
          <w:p w:rsidR="009A6DEF" w:rsidRPr="004F5977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  <w:color w:val="E36C0A" w:themeColor="accent6" w:themeShade="BF"/>
              </w:rPr>
            </w:pPr>
          </w:p>
          <w:p w:rsidR="009A6DEF" w:rsidRPr="006D6773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6D6773">
              <w:rPr>
                <w:b/>
                <w:bCs/>
              </w:rPr>
              <w:t xml:space="preserve">Экономический эффект- .0 </w:t>
            </w:r>
            <w:proofErr w:type="gramStart"/>
            <w:r w:rsidRPr="006D6773">
              <w:rPr>
                <w:b/>
                <w:bCs/>
              </w:rPr>
              <w:t>млн</w:t>
            </w:r>
            <w:proofErr w:type="gramEnd"/>
            <w:r w:rsidRPr="006D6773">
              <w:rPr>
                <w:b/>
                <w:bCs/>
              </w:rPr>
              <w:t xml:space="preserve"> </w:t>
            </w:r>
            <w:proofErr w:type="spellStart"/>
            <w:r w:rsidRPr="006D6773">
              <w:rPr>
                <w:b/>
                <w:bCs/>
              </w:rPr>
              <w:t>руб</w:t>
            </w:r>
            <w:proofErr w:type="spellEnd"/>
          </w:p>
        </w:tc>
      </w:tr>
      <w:tr w:rsidR="009A6DEF" w:rsidRPr="004F5977" w:rsidTr="00FF6C2F">
        <w:trPr>
          <w:trHeight w:val="1420"/>
          <w:tblCellSpacing w:w="7" w:type="dxa"/>
        </w:trPr>
        <w:tc>
          <w:tcPr>
            <w:tcW w:w="232" w:type="pct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2.1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>Приобретение новой техники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proofErr w:type="spellStart"/>
            <w:r w:rsidRPr="00F2530E">
              <w:t>сельхозоборудования</w:t>
            </w:r>
            <w:proofErr w:type="spellEnd"/>
            <w:r w:rsidRPr="00F2530E">
              <w:t>.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6773">
              <w:rPr>
                <w:b/>
                <w:bCs/>
              </w:rPr>
              <w:t>8.0</w:t>
            </w:r>
          </w:p>
          <w:p w:rsidR="009A6DEF" w:rsidRPr="006D6773" w:rsidRDefault="009A6DEF" w:rsidP="00FF6C2F">
            <w:r w:rsidRPr="006D6773">
              <w:t>1,1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</w:pPr>
          </w:p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6773">
              <w:rPr>
                <w:b/>
                <w:bCs/>
              </w:rPr>
              <w:t>7,9</w:t>
            </w:r>
          </w:p>
          <w:p w:rsidR="009A6DEF" w:rsidRPr="006D6773" w:rsidRDefault="009A6DEF" w:rsidP="00FF6C2F">
            <w:r w:rsidRPr="006D6773">
              <w:t>1,2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6773">
              <w:rPr>
                <w:b/>
                <w:bCs/>
              </w:rPr>
              <w:t>2,5</w:t>
            </w:r>
          </w:p>
          <w:p w:rsidR="009A6DEF" w:rsidRPr="006D6773" w:rsidRDefault="009A6DEF" w:rsidP="00FF6C2F">
            <w:r w:rsidRPr="006D6773">
              <w:t>1,0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6773">
              <w:rPr>
                <w:b/>
                <w:bCs/>
              </w:rPr>
              <w:t>3,0</w:t>
            </w:r>
          </w:p>
          <w:p w:rsidR="009A6DEF" w:rsidRPr="006D6773" w:rsidRDefault="009A6DEF" w:rsidP="00FF6C2F">
            <w:pPr>
              <w:jc w:val="center"/>
            </w:pPr>
            <w:r w:rsidRPr="006D6773">
              <w:t>1,0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6773">
              <w:rPr>
                <w:b/>
                <w:bCs/>
              </w:rPr>
              <w:t>3,5</w:t>
            </w:r>
          </w:p>
          <w:p w:rsidR="009A6DEF" w:rsidRPr="006D6773" w:rsidRDefault="009A6DEF" w:rsidP="00FF6C2F">
            <w:r w:rsidRPr="006D6773">
              <w:t>1,3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6D6773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6D6773">
              <w:rPr>
                <w:b/>
                <w:bCs/>
              </w:rPr>
              <w:t>4,0</w:t>
            </w:r>
          </w:p>
          <w:p w:rsidR="009A6DEF" w:rsidRPr="006D6773" w:rsidRDefault="009A6DEF" w:rsidP="00FF6C2F">
            <w:r w:rsidRPr="006D6773">
              <w:t>1,4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6D6773" w:rsidRDefault="009A6DEF" w:rsidP="00FF6C2F">
            <w:pPr>
              <w:pStyle w:val="a6"/>
              <w:spacing w:before="0" w:beforeAutospacing="0" w:after="0" w:afterAutospacing="0"/>
            </w:pPr>
            <w:r w:rsidRPr="006D6773">
              <w:t>Снижение затрат на ГСМ до 9 %, , содержание МТР- 5 %, внепроизводственные потери до 8 %, повышения производительности труда до 15</w:t>
            </w:r>
          </w:p>
          <w:p w:rsidR="009A6DEF" w:rsidRPr="006D6773" w:rsidRDefault="00AF4910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 xml:space="preserve">Приложение № 3, </w:t>
            </w:r>
          </w:p>
        </w:tc>
      </w:tr>
      <w:tr w:rsidR="009A6DEF" w:rsidRPr="004F5977" w:rsidTr="00FF6C2F">
        <w:trPr>
          <w:tblCellSpacing w:w="7" w:type="dxa"/>
        </w:trPr>
        <w:tc>
          <w:tcPr>
            <w:tcW w:w="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2.2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Освоение современной  </w:t>
            </w:r>
            <w:r w:rsidRPr="00F2530E">
              <w:lastRenderedPageBreak/>
              <w:t xml:space="preserve">технологии возделывания </w:t>
            </w:r>
            <w:proofErr w:type="spellStart"/>
            <w:r w:rsidRPr="00F2530E">
              <w:t>сельхозкультур</w:t>
            </w:r>
            <w:proofErr w:type="spellEnd"/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(внедрение новых сортов высоких </w:t>
            </w:r>
            <w:proofErr w:type="spellStart"/>
            <w:r w:rsidRPr="00F2530E">
              <w:t>репродукций</w:t>
            </w:r>
            <w:proofErr w:type="gramStart"/>
            <w:r w:rsidRPr="00F2530E">
              <w:t>,в</w:t>
            </w:r>
            <w:proofErr w:type="gramEnd"/>
            <w:r w:rsidRPr="00F2530E">
              <w:t>несение</w:t>
            </w:r>
            <w:proofErr w:type="spellEnd"/>
            <w:r w:rsidRPr="00F2530E">
              <w:t xml:space="preserve"> минеральных удобрений и средств </w:t>
            </w:r>
            <w:proofErr w:type="spellStart"/>
            <w:r w:rsidRPr="00F2530E">
              <w:t>хим</w:t>
            </w:r>
            <w:proofErr w:type="spellEnd"/>
            <w:r w:rsidRPr="00F2530E">
              <w:t xml:space="preserve"> защиты)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lastRenderedPageBreak/>
              <w:t xml:space="preserve">Собственные </w:t>
            </w:r>
            <w:r w:rsidRPr="00F2530E">
              <w:lastRenderedPageBreak/>
              <w:t>средства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A4519A" w:rsidRDefault="009A6DEF" w:rsidP="00FF6C2F"/>
          <w:p w:rsidR="009A6DEF" w:rsidRPr="00A4519A" w:rsidRDefault="009A6DEF" w:rsidP="00FF6C2F">
            <w:r w:rsidRPr="00A4519A">
              <w:t>0,6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A4519A" w:rsidRDefault="009A6DEF" w:rsidP="00FF6C2F"/>
          <w:p w:rsidR="009A6DEF" w:rsidRPr="00A4519A" w:rsidRDefault="009A6DEF" w:rsidP="00FF6C2F">
            <w:r w:rsidRPr="00A4519A">
              <w:t>0,5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A4519A" w:rsidRDefault="009A6DEF" w:rsidP="00FF6C2F"/>
          <w:p w:rsidR="009A6DEF" w:rsidRPr="00A4519A" w:rsidRDefault="009A6DEF" w:rsidP="00FF6C2F">
            <w:r w:rsidRPr="00A4519A">
              <w:t>0,9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A4519A" w:rsidRDefault="009A6DEF" w:rsidP="00FF6C2F"/>
          <w:p w:rsidR="009A6DEF" w:rsidRPr="00A4519A" w:rsidRDefault="009A6DEF" w:rsidP="00FF6C2F">
            <w:r w:rsidRPr="00A4519A">
              <w:t>1,0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A4519A" w:rsidRDefault="009A6DEF" w:rsidP="00FF6C2F"/>
          <w:p w:rsidR="009A6DEF" w:rsidRPr="00A4519A" w:rsidRDefault="009A6DEF" w:rsidP="00FF6C2F">
            <w:r w:rsidRPr="00A4519A">
              <w:t>0,9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A4519A" w:rsidRDefault="009A6DEF" w:rsidP="00FF6C2F"/>
          <w:p w:rsidR="009A6DEF" w:rsidRPr="00A4519A" w:rsidRDefault="009A6DEF" w:rsidP="00FF6C2F">
            <w:r w:rsidRPr="00A4519A">
              <w:t>0,8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  <w:r w:rsidRPr="00A4519A">
              <w:lastRenderedPageBreak/>
              <w:t xml:space="preserve">Увеличение </w:t>
            </w:r>
            <w:r w:rsidRPr="00A4519A">
              <w:lastRenderedPageBreak/>
              <w:t>урожайности до 17 ц/га, снижение себестоимости продукции на  10-15  %.,повышение производительности труда.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A4519A">
              <w:rPr>
                <w:b/>
                <w:bCs/>
              </w:rPr>
              <w:t xml:space="preserve">Экономический эффект -,0  </w:t>
            </w:r>
            <w:proofErr w:type="gramStart"/>
            <w:r w:rsidRPr="00A4519A">
              <w:rPr>
                <w:b/>
                <w:bCs/>
              </w:rPr>
              <w:t>млн</w:t>
            </w:r>
            <w:proofErr w:type="gramEnd"/>
            <w:r w:rsidRPr="00A4519A">
              <w:rPr>
                <w:b/>
                <w:bCs/>
              </w:rPr>
              <w:t xml:space="preserve"> </w:t>
            </w:r>
            <w:proofErr w:type="spellStart"/>
            <w:r w:rsidRPr="00A4519A">
              <w:rPr>
                <w:b/>
                <w:bCs/>
              </w:rPr>
              <w:t>руб</w:t>
            </w:r>
            <w:proofErr w:type="spellEnd"/>
          </w:p>
        </w:tc>
      </w:tr>
      <w:tr w:rsidR="009A6DEF" w:rsidRPr="004F5977" w:rsidTr="00FF6C2F">
        <w:trPr>
          <w:tblCellSpacing w:w="7" w:type="dxa"/>
        </w:trPr>
        <w:tc>
          <w:tcPr>
            <w:tcW w:w="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lastRenderedPageBreak/>
              <w:t>2.3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>Внедрение высокопроизводительной техники для сельхозпроизводства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 xml:space="preserve">Собственные 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-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1,5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1,5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2,0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2,0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  <w:r w:rsidRPr="00A4519A">
              <w:t xml:space="preserve">Снижение потребления ГСМ на 2-9 %  и снижение затрат МТЗ на 7 %  </w:t>
            </w:r>
            <w:r w:rsidRPr="00A4519A">
              <w:rPr>
                <w:b/>
                <w:bCs/>
              </w:rPr>
              <w:t>Экономический эффект от экономии ГСМ</w:t>
            </w:r>
            <w:proofErr w:type="gramStart"/>
            <w:r w:rsidRPr="00A4519A">
              <w:rPr>
                <w:b/>
                <w:bCs/>
              </w:rPr>
              <w:t xml:space="preserve">  ,</w:t>
            </w:r>
            <w:proofErr w:type="gramEnd"/>
            <w:r w:rsidRPr="00A4519A">
              <w:rPr>
                <w:b/>
                <w:bCs/>
              </w:rPr>
              <w:t xml:space="preserve">запасных частей и  электроэнергии  8,4 млн </w:t>
            </w:r>
            <w:proofErr w:type="spellStart"/>
            <w:r w:rsidRPr="00A4519A">
              <w:rPr>
                <w:b/>
                <w:bCs/>
              </w:rPr>
              <w:t>руб</w:t>
            </w:r>
            <w:proofErr w:type="spellEnd"/>
            <w:r w:rsidRPr="00A4519A">
              <w:rPr>
                <w:b/>
                <w:bCs/>
              </w:rPr>
              <w:t xml:space="preserve"> </w:t>
            </w:r>
          </w:p>
        </w:tc>
      </w:tr>
      <w:tr w:rsidR="009A6DEF" w:rsidRPr="004F5977" w:rsidTr="00FF6C2F">
        <w:trPr>
          <w:tblCellSpacing w:w="7" w:type="dxa"/>
        </w:trPr>
        <w:tc>
          <w:tcPr>
            <w:tcW w:w="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F2530E">
              <w:rPr>
                <w:b/>
                <w:bCs/>
              </w:rPr>
              <w:t>3.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F2530E">
              <w:rPr>
                <w:b/>
                <w:bCs/>
              </w:rPr>
              <w:t>Животноводство.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proofErr w:type="spellStart"/>
            <w:r w:rsidRPr="00F2530E">
              <w:t>Энергоэффективные</w:t>
            </w:r>
            <w:proofErr w:type="spellEnd"/>
            <w:r w:rsidRPr="00F2530E">
              <w:t xml:space="preserve"> технологии и комплекты </w:t>
            </w:r>
            <w:proofErr w:type="spellStart"/>
            <w:r w:rsidRPr="00F2530E">
              <w:t>энергоэкономного</w:t>
            </w:r>
            <w:proofErr w:type="spellEnd"/>
            <w:r w:rsidRPr="00F2530E">
              <w:t xml:space="preserve"> оборудования</w:t>
            </w:r>
            <w:proofErr w:type="gramStart"/>
            <w:r w:rsidRPr="00F2530E">
              <w:t xml:space="preserve"> .</w:t>
            </w:r>
            <w:proofErr w:type="gramEnd"/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Затратные средства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4F5977" w:rsidRDefault="009A6DEF" w:rsidP="00FF6C2F">
            <w:pPr>
              <w:rPr>
                <w:b/>
                <w:bCs/>
                <w:color w:val="E36C0A" w:themeColor="accent6" w:themeShade="BF"/>
              </w:rPr>
            </w:pPr>
          </w:p>
          <w:p w:rsidR="009A6DEF" w:rsidRPr="004F5977" w:rsidRDefault="009A6DEF" w:rsidP="00FF6C2F">
            <w:pPr>
              <w:rPr>
                <w:b/>
                <w:bCs/>
                <w:color w:val="E36C0A" w:themeColor="accent6" w:themeShade="BF"/>
              </w:rPr>
            </w:pPr>
          </w:p>
          <w:p w:rsidR="009A6DEF" w:rsidRPr="004F5977" w:rsidRDefault="009A6DEF" w:rsidP="00FF6C2F">
            <w:pPr>
              <w:rPr>
                <w:b/>
                <w:bCs/>
                <w:color w:val="E36C0A" w:themeColor="accent6" w:themeShade="BF"/>
              </w:rPr>
            </w:pPr>
          </w:p>
          <w:p w:rsidR="009A6DEF" w:rsidRPr="004F5977" w:rsidRDefault="009A6DEF" w:rsidP="00FF6C2F">
            <w:pPr>
              <w:rPr>
                <w:b/>
                <w:bCs/>
                <w:color w:val="E36C0A" w:themeColor="accent6" w:themeShade="BF"/>
              </w:rPr>
            </w:pPr>
          </w:p>
          <w:p w:rsidR="009A6DEF" w:rsidRPr="00A4519A" w:rsidRDefault="009A6DEF" w:rsidP="00FF6C2F">
            <w:pPr>
              <w:rPr>
                <w:b/>
                <w:bCs/>
              </w:rPr>
            </w:pPr>
            <w:r w:rsidRPr="004F5977">
              <w:rPr>
                <w:b/>
                <w:bCs/>
                <w:color w:val="E36C0A" w:themeColor="accent6" w:themeShade="BF"/>
              </w:rPr>
              <w:t> </w:t>
            </w:r>
            <w:r w:rsidRPr="00A4519A">
              <w:rPr>
                <w:b/>
                <w:bCs/>
              </w:rPr>
              <w:t xml:space="preserve">Экономический эффект – </w:t>
            </w:r>
          </w:p>
          <w:p w:rsidR="009A6DEF" w:rsidRPr="004F5977" w:rsidRDefault="009A6DEF" w:rsidP="00FF6C2F">
            <w:pPr>
              <w:rPr>
                <w:b/>
                <w:bCs/>
                <w:color w:val="E36C0A" w:themeColor="accent6" w:themeShade="BF"/>
              </w:rPr>
            </w:pPr>
            <w:r w:rsidRPr="00A4519A">
              <w:rPr>
                <w:b/>
                <w:bCs/>
              </w:rPr>
              <w:t xml:space="preserve">,0  </w:t>
            </w:r>
            <w:proofErr w:type="gramStart"/>
            <w:r w:rsidRPr="00A4519A">
              <w:rPr>
                <w:b/>
                <w:bCs/>
              </w:rPr>
              <w:t>млн</w:t>
            </w:r>
            <w:proofErr w:type="gramEnd"/>
            <w:r w:rsidRPr="00A4519A">
              <w:rPr>
                <w:b/>
                <w:bCs/>
              </w:rPr>
              <w:t xml:space="preserve"> </w:t>
            </w:r>
            <w:proofErr w:type="spellStart"/>
            <w:r w:rsidRPr="00A4519A">
              <w:rPr>
                <w:b/>
                <w:bCs/>
              </w:rPr>
              <w:t>руб</w:t>
            </w:r>
            <w:proofErr w:type="spellEnd"/>
          </w:p>
        </w:tc>
      </w:tr>
      <w:tr w:rsidR="009A6DEF" w:rsidRPr="004F5977" w:rsidTr="00FF6C2F">
        <w:trPr>
          <w:tblCellSpacing w:w="7" w:type="dxa"/>
        </w:trPr>
        <w:tc>
          <w:tcPr>
            <w:tcW w:w="23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3.1.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Приобретение и освоение </w:t>
            </w:r>
            <w:proofErr w:type="spellStart"/>
            <w:r w:rsidRPr="00F2530E">
              <w:t>энергоэкономного</w:t>
            </w:r>
            <w:proofErr w:type="spellEnd"/>
            <w:r w:rsidRPr="00F2530E">
              <w:t xml:space="preserve"> бытового инженерного оборудования и средств </w:t>
            </w:r>
            <w:r w:rsidRPr="00F2530E">
              <w:lastRenderedPageBreak/>
              <w:t>малой энергетики для водоснабжения, отопления,</w:t>
            </w:r>
            <w:proofErr w:type="gramStart"/>
            <w:r w:rsidRPr="00F2530E">
              <w:t xml:space="preserve"> ,</w:t>
            </w:r>
            <w:proofErr w:type="gramEnd"/>
            <w:r w:rsidRPr="00F2530E">
              <w:t xml:space="preserve"> </w:t>
            </w:r>
            <w:proofErr w:type="spellStart"/>
            <w:r w:rsidRPr="00F2530E">
              <w:t>кормоприготовления</w:t>
            </w:r>
            <w:proofErr w:type="spellEnd"/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lastRenderedPageBreak/>
              <w:t>Собственные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средства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0,08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  <w:r w:rsidRPr="00A4519A">
              <w:t>Улучшение условий труда.</w:t>
            </w:r>
          </w:p>
        </w:tc>
      </w:tr>
      <w:tr w:rsidR="009A6DEF" w:rsidRPr="004F5977" w:rsidTr="00FF6C2F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lastRenderedPageBreak/>
              <w:t>3.2.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Комплекты нового </w:t>
            </w:r>
            <w:proofErr w:type="spellStart"/>
            <w:r w:rsidRPr="00F2530E">
              <w:t>энергоэффективного</w:t>
            </w:r>
            <w:proofErr w:type="spellEnd"/>
            <w:r w:rsidRPr="00F2530E">
              <w:t xml:space="preserve"> оборудования (светодиодных ламп) для освещения, и других энергоемких процессов в сельском хозяйстве 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Собственные средства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0,13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jc w:val="center"/>
            </w:pPr>
            <w:r w:rsidRPr="00A4519A">
              <w:t>0,1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  <w:r w:rsidRPr="00A4519A">
              <w:t>Световая отдача в 3-4 раза выше.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  <w:r w:rsidRPr="00A4519A">
              <w:t xml:space="preserve">Сокращение затрат электроэнергии 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A4519A">
              <w:t xml:space="preserve">Экономическая  эффективность </w:t>
            </w:r>
            <w:r w:rsidRPr="00A4519A">
              <w:rPr>
                <w:b/>
                <w:bCs/>
              </w:rPr>
              <w:t xml:space="preserve">-2,4 </w:t>
            </w:r>
            <w:proofErr w:type="gramStart"/>
            <w:r w:rsidRPr="00A4519A">
              <w:rPr>
                <w:b/>
                <w:bCs/>
              </w:rPr>
              <w:t>млн</w:t>
            </w:r>
            <w:proofErr w:type="gramEnd"/>
            <w:r w:rsidRPr="00A4519A">
              <w:rPr>
                <w:b/>
                <w:bCs/>
              </w:rPr>
              <w:t xml:space="preserve"> </w:t>
            </w:r>
            <w:proofErr w:type="spellStart"/>
            <w:r w:rsidRPr="00A4519A">
              <w:rPr>
                <w:b/>
                <w:bCs/>
              </w:rPr>
              <w:t>руб</w:t>
            </w:r>
            <w:proofErr w:type="spellEnd"/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</w:p>
        </w:tc>
      </w:tr>
      <w:tr w:rsidR="009A6DEF" w:rsidRPr="004F5977" w:rsidTr="00FF6C2F">
        <w:trPr>
          <w:trHeight w:val="813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3,3.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>Приобретение  оборудования для процессов охлаждения молока</w:t>
            </w:r>
            <w:proofErr w:type="gramStart"/>
            <w:r w:rsidRPr="00F2530E">
              <w:t xml:space="preserve"> .</w:t>
            </w:r>
            <w:proofErr w:type="gramEnd"/>
            <w:r w:rsidRPr="00F2530E">
              <w:t xml:space="preserve"> 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Собственные средства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0,9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4,5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jc w:val="center"/>
            </w:pPr>
            <w:r w:rsidRPr="00A4519A">
              <w:t>1.2</w:t>
            </w:r>
          </w:p>
          <w:p w:rsidR="009A6DEF" w:rsidRPr="00A4519A" w:rsidRDefault="009A6DEF" w:rsidP="00FF6C2F">
            <w:pPr>
              <w:jc w:val="center"/>
            </w:pPr>
          </w:p>
          <w:p w:rsidR="009A6DEF" w:rsidRPr="00A4519A" w:rsidRDefault="009A6DEF" w:rsidP="00FF6C2F">
            <w:pPr>
              <w:jc w:val="center"/>
            </w:pPr>
          </w:p>
          <w:p w:rsidR="009A6DEF" w:rsidRPr="00A4519A" w:rsidRDefault="009A6DEF" w:rsidP="00FF6C2F">
            <w:pPr>
              <w:jc w:val="center"/>
            </w:pPr>
          </w:p>
          <w:p w:rsidR="009A6DEF" w:rsidRPr="00A4519A" w:rsidRDefault="009A6DEF" w:rsidP="00FF6C2F">
            <w:pPr>
              <w:jc w:val="center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1,5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3,0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01.8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  <w:r w:rsidRPr="00A4519A">
              <w:t>Повышение качества молока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  <w:r w:rsidRPr="00A4519A">
              <w:t xml:space="preserve"> </w:t>
            </w:r>
          </w:p>
        </w:tc>
      </w:tr>
      <w:tr w:rsidR="009A6DEF" w:rsidRPr="004F5977" w:rsidTr="00FF6C2F">
        <w:trPr>
          <w:trHeight w:val="1779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9A6DEF" w:rsidRPr="00F2530E" w:rsidRDefault="009A6DEF" w:rsidP="00FF6C2F">
            <w:r w:rsidRPr="00F2530E">
              <w:t>3.4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Приобретение молокопроводов 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F2530E">
              <w:t>Собственные средства 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1.8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2,0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jc w:val="center"/>
            </w:pPr>
            <w:r w:rsidRPr="00A4519A">
              <w:t>0,7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jc w:val="center"/>
            </w:pPr>
            <w:r w:rsidRPr="00A4519A">
              <w:t>2,6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3,0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0,8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</w:pPr>
            <w:r w:rsidRPr="00A4519A">
              <w:t xml:space="preserve">Улучшение условий </w:t>
            </w:r>
            <w:proofErr w:type="spellStart"/>
            <w:r w:rsidRPr="00A4519A">
              <w:t>труда</w:t>
            </w:r>
            <w:proofErr w:type="gramStart"/>
            <w:r w:rsidRPr="00A4519A">
              <w:t>,с</w:t>
            </w:r>
            <w:proofErr w:type="gramEnd"/>
            <w:r w:rsidRPr="00A4519A">
              <w:t>нижен</w:t>
            </w:r>
            <w:r w:rsidR="00AF4910">
              <w:t>ие</w:t>
            </w:r>
            <w:proofErr w:type="spellEnd"/>
            <w:r w:rsidR="00AF4910">
              <w:t xml:space="preserve"> потерь молока и качества .  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  <w:rPr>
                <w:b/>
                <w:bCs/>
              </w:rPr>
            </w:pPr>
            <w:r w:rsidRPr="00A4519A">
              <w:t xml:space="preserve">экономический эффект – 0,8 </w:t>
            </w:r>
            <w:proofErr w:type="gramStart"/>
            <w:r w:rsidRPr="00A4519A">
              <w:rPr>
                <w:b/>
                <w:bCs/>
              </w:rPr>
              <w:t>млн</w:t>
            </w:r>
            <w:proofErr w:type="gramEnd"/>
            <w:r w:rsidRPr="00A4519A">
              <w:rPr>
                <w:b/>
                <w:bCs/>
              </w:rPr>
              <w:t xml:space="preserve"> </w:t>
            </w:r>
          </w:p>
        </w:tc>
      </w:tr>
      <w:tr w:rsidR="009A6DEF" w:rsidRPr="004F5977" w:rsidTr="00FF6C2F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6DEF" w:rsidRPr="00F2530E" w:rsidRDefault="009A6DEF" w:rsidP="00FF6C2F">
            <w:r w:rsidRPr="00F2530E">
              <w:lastRenderedPageBreak/>
              <w:t> 4</w:t>
            </w:r>
          </w:p>
          <w:p w:rsidR="009A6DEF" w:rsidRPr="00F2530E" w:rsidRDefault="009A6DEF" w:rsidP="00FF6C2F"/>
          <w:p w:rsidR="009A6DEF" w:rsidRPr="00F2530E" w:rsidRDefault="009A6DEF" w:rsidP="00FF6C2F"/>
          <w:p w:rsidR="009A6DEF" w:rsidRPr="00F2530E" w:rsidRDefault="009A6DEF" w:rsidP="00FF6C2F"/>
          <w:p w:rsidR="009A6DEF" w:rsidRPr="00F2530E" w:rsidRDefault="009A6DEF" w:rsidP="00FF6C2F"/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Проведение </w:t>
            </w:r>
            <w:proofErr w:type="spellStart"/>
            <w:r w:rsidRPr="00F2530E">
              <w:t>энергоаудита</w:t>
            </w:r>
            <w:proofErr w:type="spellEnd"/>
            <w:r w:rsidRPr="00F2530E">
              <w:t xml:space="preserve"> на сельскохозяйственных объектах 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E36C0A" w:themeColor="accent6" w:themeShade="BF"/>
              </w:rPr>
            </w:pPr>
          </w:p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0,2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02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0,3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0,4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0,5</w:t>
            </w:r>
          </w:p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r w:rsidRPr="00A4519A">
              <w:t> Повышение эффективности использования ТЭР</w:t>
            </w:r>
          </w:p>
          <w:p w:rsidR="009A6DEF" w:rsidRPr="00A4519A" w:rsidRDefault="009A6DEF" w:rsidP="00FF6C2F"/>
          <w:p w:rsidR="009A6DEF" w:rsidRPr="00A4519A" w:rsidRDefault="009A6DEF" w:rsidP="00FF6C2F"/>
          <w:p w:rsidR="009A6DEF" w:rsidRPr="00A4519A" w:rsidRDefault="009A6DEF" w:rsidP="00FF6C2F"/>
        </w:tc>
      </w:tr>
      <w:tr w:rsidR="009A6DEF" w:rsidRPr="004F5977" w:rsidTr="00FF6C2F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6DEF" w:rsidRPr="00F2530E" w:rsidRDefault="009A6DEF" w:rsidP="00FF6C2F">
            <w:r w:rsidRPr="00F2530E">
              <w:t>5.1</w:t>
            </w:r>
          </w:p>
          <w:p w:rsidR="009A6DEF" w:rsidRPr="00F2530E" w:rsidRDefault="009A6DEF" w:rsidP="00FF6C2F"/>
          <w:p w:rsidR="009A6DEF" w:rsidRPr="00F2530E" w:rsidRDefault="009A6DEF" w:rsidP="00FF6C2F"/>
          <w:p w:rsidR="009A6DEF" w:rsidRPr="00F2530E" w:rsidRDefault="009A6DEF" w:rsidP="00FF6C2F"/>
          <w:p w:rsidR="009A6DEF" w:rsidRPr="00F2530E" w:rsidRDefault="009A6DEF" w:rsidP="00FF6C2F"/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>Замена водопроводных труб в животноводческих помещениях км/</w:t>
            </w:r>
            <w:proofErr w:type="gramStart"/>
            <w:r w:rsidRPr="00F2530E">
              <w:t>млн</w:t>
            </w:r>
            <w:proofErr w:type="gramEnd"/>
            <w:r w:rsidRPr="00F2530E">
              <w:t xml:space="preserve"> </w:t>
            </w:r>
            <w:proofErr w:type="spellStart"/>
            <w:r w:rsidRPr="00F2530E">
              <w:t>руб</w:t>
            </w:r>
            <w:proofErr w:type="spellEnd"/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0,10/0,10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0,05/0,01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0,05/0,01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0,05/0,01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0,05/0,01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0,05/0,01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pPr>
              <w:rPr>
                <w:b/>
                <w:bCs/>
              </w:rPr>
            </w:pPr>
            <w:r w:rsidRPr="00A4519A">
              <w:t>Снижение расхода воды до 30</w:t>
            </w:r>
            <w:r w:rsidRPr="00A4519A">
              <w:rPr>
                <w:b/>
                <w:bCs/>
              </w:rPr>
              <w:t xml:space="preserve"> %</w:t>
            </w:r>
          </w:p>
          <w:p w:rsidR="009A6DEF" w:rsidRPr="00A4519A" w:rsidRDefault="009A6DEF" w:rsidP="00FF6C2F">
            <w:pPr>
              <w:rPr>
                <w:b/>
                <w:bCs/>
              </w:rPr>
            </w:pPr>
          </w:p>
          <w:p w:rsidR="009A6DEF" w:rsidRPr="00A4519A" w:rsidRDefault="009A6DEF" w:rsidP="00FF6C2F">
            <w:pPr>
              <w:rPr>
                <w:b/>
                <w:bCs/>
              </w:rPr>
            </w:pPr>
            <w:r w:rsidRPr="00A4519A">
              <w:rPr>
                <w:b/>
                <w:bCs/>
              </w:rPr>
              <w:t xml:space="preserve">Экономический эффект  0,3 </w:t>
            </w:r>
            <w:proofErr w:type="gramStart"/>
            <w:r w:rsidRPr="00A4519A">
              <w:rPr>
                <w:b/>
                <w:bCs/>
              </w:rPr>
              <w:t>млн</w:t>
            </w:r>
            <w:proofErr w:type="gramEnd"/>
            <w:r w:rsidRPr="00A4519A">
              <w:rPr>
                <w:b/>
                <w:bCs/>
              </w:rPr>
              <w:t xml:space="preserve"> </w:t>
            </w:r>
            <w:proofErr w:type="spellStart"/>
            <w:r w:rsidRPr="00A4519A">
              <w:rPr>
                <w:b/>
                <w:bCs/>
              </w:rPr>
              <w:t>руб</w:t>
            </w:r>
            <w:proofErr w:type="spellEnd"/>
          </w:p>
          <w:p w:rsidR="009A6DEF" w:rsidRPr="00A4519A" w:rsidRDefault="009A6DEF" w:rsidP="00FF6C2F">
            <w:pPr>
              <w:rPr>
                <w:b/>
                <w:bCs/>
              </w:rPr>
            </w:pPr>
          </w:p>
        </w:tc>
      </w:tr>
      <w:tr w:rsidR="009A6DEF" w:rsidRPr="004F5977" w:rsidTr="00FF6C2F">
        <w:trPr>
          <w:trHeight w:val="2260"/>
          <w:tblCellSpacing w:w="7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A6DEF" w:rsidRPr="00F2530E" w:rsidRDefault="009A6DEF" w:rsidP="00FF6C2F">
            <w:r w:rsidRPr="00F2530E">
              <w:t>5.2</w:t>
            </w:r>
          </w:p>
        </w:tc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  <w:r w:rsidRPr="00F2530E">
              <w:t xml:space="preserve">Приобретение оборудования для нагрева воды </w:t>
            </w:r>
          </w:p>
          <w:p w:rsidR="009A6DEF" w:rsidRPr="00F2530E" w:rsidRDefault="009A6DEF" w:rsidP="00FF6C2F">
            <w:pPr>
              <w:pStyle w:val="a6"/>
              <w:spacing w:before="0" w:beforeAutospacing="0" w:after="0" w:afterAutospacing="0"/>
            </w:pP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  <w:p w:rsidR="009A6DEF" w:rsidRPr="004F5977" w:rsidRDefault="009A6DEF" w:rsidP="00FF6C2F">
            <w:pPr>
              <w:pStyle w:val="a6"/>
              <w:spacing w:before="0" w:beforeAutospacing="0" w:after="0" w:afterAutospacing="0"/>
              <w:jc w:val="center"/>
              <w:rPr>
                <w:color w:val="E36C0A" w:themeColor="accent6" w:themeShade="BF"/>
              </w:rPr>
            </w:pP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pPr>
              <w:pStyle w:val="a6"/>
              <w:spacing w:before="0" w:beforeAutospacing="0" w:after="0" w:afterAutospacing="0"/>
              <w:jc w:val="center"/>
            </w:pPr>
            <w:r w:rsidRPr="00A4519A">
              <w:t>0,02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6DEF" w:rsidRPr="00A4519A" w:rsidRDefault="009A6DEF" w:rsidP="00FF6C2F">
            <w:r w:rsidRPr="00A4519A">
              <w:t>0,02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A6DEF" w:rsidRPr="00A4519A" w:rsidRDefault="009A6DEF" w:rsidP="00FF6C2F">
            <w:r w:rsidRPr="00A4519A">
              <w:t xml:space="preserve">Сокращение </w:t>
            </w:r>
            <w:proofErr w:type="spellStart"/>
            <w:r w:rsidRPr="00A4519A">
              <w:t>энергозатрат</w:t>
            </w:r>
            <w:proofErr w:type="spellEnd"/>
            <w:r w:rsidRPr="00A4519A">
              <w:t xml:space="preserve"> до 20 %</w:t>
            </w:r>
          </w:p>
          <w:p w:rsidR="009A6DEF" w:rsidRPr="00A4519A" w:rsidRDefault="009A6DEF" w:rsidP="00FF6C2F"/>
          <w:p w:rsidR="009A6DEF" w:rsidRPr="00A4519A" w:rsidRDefault="009A6DEF" w:rsidP="00FF6C2F">
            <w:pPr>
              <w:rPr>
                <w:b/>
                <w:bCs/>
              </w:rPr>
            </w:pPr>
            <w:r w:rsidRPr="00A4519A">
              <w:rPr>
                <w:b/>
                <w:bCs/>
              </w:rPr>
              <w:t>Экономический эффект 0,2</w:t>
            </w:r>
            <w:proofErr w:type="gramStart"/>
            <w:r w:rsidRPr="00A4519A">
              <w:rPr>
                <w:b/>
                <w:bCs/>
              </w:rPr>
              <w:t>млн</w:t>
            </w:r>
            <w:proofErr w:type="gramEnd"/>
            <w:r w:rsidRPr="00A4519A">
              <w:rPr>
                <w:b/>
                <w:bCs/>
              </w:rPr>
              <w:t xml:space="preserve"> </w:t>
            </w:r>
            <w:proofErr w:type="spellStart"/>
            <w:r w:rsidRPr="00A4519A">
              <w:rPr>
                <w:b/>
                <w:bCs/>
              </w:rPr>
              <w:t>руб</w:t>
            </w:r>
            <w:proofErr w:type="spellEnd"/>
          </w:p>
          <w:p w:rsidR="009A6DEF" w:rsidRPr="00A4519A" w:rsidRDefault="009A6DEF" w:rsidP="00FF6C2F"/>
        </w:tc>
      </w:tr>
    </w:tbl>
    <w:p w:rsidR="009A6DEF" w:rsidRDefault="009A6DEF" w:rsidP="009A6DEF">
      <w:pPr>
        <w:jc w:val="center"/>
        <w:rPr>
          <w:b/>
          <w:bCs/>
          <w:color w:val="0000FF"/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</w:p>
    <w:p w:rsidR="0081420F" w:rsidRDefault="0081420F" w:rsidP="009A6DEF">
      <w:pPr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МАЛОЗАТРАТНЫЕ, ОРГАНИЗАЦИОННЫЕ  МЕРОПРИЯТИЯ.                                    </w:t>
      </w:r>
    </w:p>
    <w:p w:rsidR="009A6DEF" w:rsidRDefault="009A6DEF" w:rsidP="009A6DE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2</w:t>
      </w: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>Мероприятия, направленные на экономию ГСМ.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     1. Все полевые работы должны проводиться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технологических карт.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     2. Отпуск нефтепродуктов со склада в бригады, а также для заправки грузовых и легковых автомашин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производить  строго по </w:t>
      </w:r>
      <w:proofErr w:type="spellStart"/>
      <w:r>
        <w:rPr>
          <w:sz w:val="28"/>
          <w:szCs w:val="28"/>
        </w:rPr>
        <w:t>лимитно</w:t>
      </w:r>
      <w:proofErr w:type="spellEnd"/>
      <w:r>
        <w:rPr>
          <w:sz w:val="28"/>
          <w:szCs w:val="28"/>
        </w:rPr>
        <w:t xml:space="preserve"> -заборным картам. А для  отпуска сверх лимита производить только при дополнительном разрешении в условиях бездорожья и на труднопроходимых дорогах во время распутицы</w:t>
      </w:r>
      <w:proofErr w:type="gramStart"/>
      <w:r>
        <w:rPr>
          <w:sz w:val="28"/>
          <w:szCs w:val="28"/>
        </w:rPr>
        <w:t>..</w:t>
      </w:r>
      <w:proofErr w:type="gramEnd"/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    3. Следить за исправностью топливной аппаратуры 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    4. Сократить холостые пробеги. Установить маршрут движения техники.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    5. Своевременно вывозить грубые корма к местам зимовки до 15 декабря.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    6. Ввести в хозяйствах материальную ответственность за перерасход ГСМ ИТР, бригадиров.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    7. Составить мероприятия по материальной заинтересованности механизаторов и водителей по сохранности техники за увеличение сроков службы.</w:t>
      </w:r>
    </w:p>
    <w:p w:rsidR="009A6DEF" w:rsidRDefault="009A6DEF" w:rsidP="009A6DEF">
      <w:pPr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>Мероприятия, направленные на экономию электроэнергии и запасных частей.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1. Весь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потреблением электроэнергии возложить на ответственных лиц.. 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З</w:t>
      </w:r>
      <w:proofErr w:type="gramEnd"/>
      <w:r>
        <w:rPr>
          <w:sz w:val="28"/>
          <w:szCs w:val="28"/>
        </w:rPr>
        <w:t>акрепить ответственных лиц в подразделениях хозяйства. Довести лимиты потребления на каждый объект помесячно.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>3. В животноводческих помещениях отладить все механизмы в соответствии с техническими нормами завода – изготовителя.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4. На фермах установить дежурное освещение. 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5. Отпуск запчастей в РТМ производить на основании </w:t>
      </w:r>
      <w:proofErr w:type="spellStart"/>
      <w:r>
        <w:rPr>
          <w:sz w:val="28"/>
          <w:szCs w:val="28"/>
        </w:rPr>
        <w:t>лимитн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заборных карт.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6 . Обеспечить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качеством ремонта и его прием оформлять актом.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 xml:space="preserve">7. При  выдаче запчастей на ремонт составлять дефектные ведомости. </w:t>
      </w:r>
    </w:p>
    <w:p w:rsidR="009A6DEF" w:rsidRDefault="009A6DEF" w:rsidP="009A6DEF">
      <w:pPr>
        <w:rPr>
          <w:sz w:val="28"/>
          <w:szCs w:val="28"/>
        </w:rPr>
      </w:pPr>
      <w:r>
        <w:rPr>
          <w:sz w:val="28"/>
          <w:szCs w:val="28"/>
        </w:rPr>
        <w:t>8. При выходе деталей из строя рассматривать срок их работы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составлять протокол. После чего комиссия определяет причину поломки и по чьей вине.</w:t>
      </w:r>
    </w:p>
    <w:p w:rsidR="009A6DEF" w:rsidRPr="0081420F" w:rsidRDefault="009A6DEF" w:rsidP="009A6DEF">
      <w:pPr>
        <w:rPr>
          <w:sz w:val="28"/>
          <w:szCs w:val="28"/>
        </w:rPr>
        <w:sectPr w:rsidR="009A6DEF" w:rsidRPr="0081420F">
          <w:type w:val="continuous"/>
          <w:pgSz w:w="16840" w:h="11907" w:orient="landscape"/>
          <w:pgMar w:top="1134" w:right="567" w:bottom="1134" w:left="1134" w:header="720" w:footer="720" w:gutter="0"/>
          <w:cols w:space="720"/>
        </w:sectPr>
      </w:pPr>
      <w:r>
        <w:rPr>
          <w:sz w:val="28"/>
          <w:szCs w:val="28"/>
        </w:rPr>
        <w:t xml:space="preserve">9. Своевременное проведение </w:t>
      </w:r>
      <w:proofErr w:type="spellStart"/>
      <w:r>
        <w:rPr>
          <w:sz w:val="28"/>
          <w:szCs w:val="28"/>
        </w:rPr>
        <w:t>техуходов</w:t>
      </w:r>
      <w:proofErr w:type="spellEnd"/>
      <w:r>
        <w:rPr>
          <w:sz w:val="28"/>
          <w:szCs w:val="28"/>
        </w:rPr>
        <w:t>. Составление графиков. Анали</w:t>
      </w:r>
      <w:r w:rsidR="0081420F">
        <w:rPr>
          <w:sz w:val="28"/>
          <w:szCs w:val="28"/>
        </w:rPr>
        <w:t>зировать результаты работы МРМ.</w:t>
      </w:r>
    </w:p>
    <w:p w:rsidR="009A6DEF" w:rsidRDefault="009A6DEF" w:rsidP="0081420F">
      <w:pPr>
        <w:rPr>
          <w:b/>
          <w:bCs/>
          <w:sz w:val="28"/>
          <w:szCs w:val="28"/>
        </w:rPr>
      </w:pPr>
    </w:p>
    <w:p w:rsidR="009A6DEF" w:rsidRDefault="009A6DEF" w:rsidP="009A6DEF">
      <w:pPr>
        <w:jc w:val="right"/>
        <w:rPr>
          <w:b/>
          <w:bCs/>
          <w:sz w:val="28"/>
          <w:szCs w:val="28"/>
        </w:rPr>
      </w:pPr>
    </w:p>
    <w:p w:rsidR="009A6DEF" w:rsidRDefault="009A6DEF" w:rsidP="009A6DEF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№ 3</w:t>
      </w:r>
    </w:p>
    <w:p w:rsidR="009A6DEF" w:rsidRDefault="009A6DEF" w:rsidP="009A6DEF">
      <w:pPr>
        <w:pStyle w:val="a6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Характеристика потребления топливно-энергетических ресурсов (ТЭР), состояния энергообеспечения и энергосбережения в сельском хозяйстве</w:t>
      </w:r>
    </w:p>
    <w:p w:rsidR="009A6DEF" w:rsidRDefault="009A6DEF" w:rsidP="009A6DEF">
      <w:pPr>
        <w:pStyle w:val="a6"/>
        <w:spacing w:before="0" w:beforeAutospacing="0" w:after="0" w:afterAutospacing="0"/>
        <w:jc w:val="both"/>
        <w:outlineLvl w:val="0"/>
        <w:rPr>
          <w:sz w:val="28"/>
          <w:szCs w:val="28"/>
          <w:u w:val="single"/>
        </w:rPr>
      </w:pPr>
    </w:p>
    <w:p w:rsidR="009A6DEF" w:rsidRPr="006958D9" w:rsidRDefault="009A6DEF" w:rsidP="009A6DE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разработки подпрограммы “Энергосбережение в сельском хозяйстве” обусловлена экономическими, социальными и экологическими проблемами в сельском хозяйстве, состоянием энергоснабжения, большими затратами на потребляемые энергоресурсы, что и предопределяет необходимость разработки и реализации программных мероприятий энергосбережения в се</w:t>
      </w:r>
      <w:r w:rsidR="00AF4910">
        <w:rPr>
          <w:sz w:val="28"/>
          <w:szCs w:val="28"/>
        </w:rPr>
        <w:t>льском хозяйстве ЗАО «</w:t>
      </w:r>
      <w:proofErr w:type="spellStart"/>
      <w:r w:rsidR="00AF4910">
        <w:rPr>
          <w:sz w:val="28"/>
          <w:szCs w:val="28"/>
        </w:rPr>
        <w:t>Рямовское</w:t>
      </w:r>
      <w:proofErr w:type="spellEnd"/>
      <w:r w:rsidR="00AF4910">
        <w:rPr>
          <w:sz w:val="28"/>
          <w:szCs w:val="28"/>
        </w:rPr>
        <w:t>»</w:t>
      </w:r>
      <w:proofErr w:type="gramStart"/>
      <w:r w:rsidR="00AF4910">
        <w:rPr>
          <w:sz w:val="28"/>
          <w:szCs w:val="28"/>
        </w:rPr>
        <w:t>.</w:t>
      </w:r>
      <w:proofErr w:type="gramEnd"/>
      <w:r w:rsidR="00AF4910">
        <w:rPr>
          <w:sz w:val="28"/>
          <w:szCs w:val="28"/>
        </w:rPr>
        <w:t xml:space="preserve"> Д</w:t>
      </w:r>
      <w:r>
        <w:rPr>
          <w:sz w:val="28"/>
          <w:szCs w:val="28"/>
        </w:rPr>
        <w:t xml:space="preserve">оля затрат электроэнергии, ГСМ и запасных частей в структуре затрат составляют </w:t>
      </w:r>
      <w:r w:rsidRPr="006958D9">
        <w:rPr>
          <w:sz w:val="28"/>
          <w:szCs w:val="28"/>
        </w:rPr>
        <w:t xml:space="preserve">порядка </w:t>
      </w:r>
      <w:r w:rsidRPr="006958D9">
        <w:rPr>
          <w:b/>
          <w:bCs/>
          <w:sz w:val="28"/>
          <w:szCs w:val="28"/>
        </w:rPr>
        <w:t xml:space="preserve"> 33</w:t>
      </w:r>
      <w:r w:rsidRPr="006958D9">
        <w:rPr>
          <w:sz w:val="28"/>
          <w:szCs w:val="28"/>
        </w:rPr>
        <w:t>-35%.</w:t>
      </w:r>
    </w:p>
    <w:p w:rsidR="009A6DEF" w:rsidRPr="006958D9" w:rsidRDefault="009A6DEF" w:rsidP="009A6DE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58D9">
        <w:rPr>
          <w:sz w:val="28"/>
          <w:szCs w:val="28"/>
        </w:rPr>
        <w:t xml:space="preserve">Разработка, утверждение и введение в действие в установленном порядке нормативных документов по экономическому стимулированию внедрения энергосберегающих технологий </w:t>
      </w:r>
      <w:proofErr w:type="gramStart"/>
      <w:r w:rsidRPr="006958D9">
        <w:rPr>
          <w:sz w:val="28"/>
          <w:szCs w:val="28"/>
        </w:rPr>
        <w:t>-о</w:t>
      </w:r>
      <w:proofErr w:type="gramEnd"/>
      <w:r w:rsidRPr="006958D9">
        <w:rPr>
          <w:sz w:val="28"/>
          <w:szCs w:val="28"/>
        </w:rPr>
        <w:t xml:space="preserve">тносится к </w:t>
      </w:r>
      <w:proofErr w:type="spellStart"/>
      <w:r w:rsidRPr="006958D9">
        <w:rPr>
          <w:sz w:val="28"/>
          <w:szCs w:val="28"/>
        </w:rPr>
        <w:t>малозатратным</w:t>
      </w:r>
      <w:proofErr w:type="spellEnd"/>
      <w:r w:rsidRPr="006958D9">
        <w:rPr>
          <w:sz w:val="28"/>
          <w:szCs w:val="28"/>
        </w:rPr>
        <w:t xml:space="preserve"> , организационным мероприятиям     приложение № 2.Снижение энергоемкости производства сельскохозяйственной продукции в ЗАО «</w:t>
      </w:r>
      <w:proofErr w:type="spellStart"/>
      <w:r w:rsidR="00AF4910">
        <w:rPr>
          <w:sz w:val="28"/>
          <w:szCs w:val="28"/>
        </w:rPr>
        <w:t>Рямоское</w:t>
      </w:r>
      <w:proofErr w:type="spellEnd"/>
      <w:r w:rsidRPr="006958D9">
        <w:rPr>
          <w:sz w:val="28"/>
          <w:szCs w:val="28"/>
        </w:rPr>
        <w:t>», а следовательно и общих затрат на ее производство приводит к снижению внепроизводственных потерь до 8 %, повышения производительности труда до 15 %, ,увеличения урожайности до 17 ц/га, снижения себестоимости продукции на 10-15 %,</w:t>
      </w:r>
    </w:p>
    <w:p w:rsidR="009A6DEF" w:rsidRDefault="009A6DEF" w:rsidP="009A6DE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возможностей энергосбережения в ЗАО «</w:t>
      </w:r>
      <w:proofErr w:type="spellStart"/>
      <w:r w:rsidR="00AF4910">
        <w:rPr>
          <w:sz w:val="28"/>
          <w:szCs w:val="28"/>
        </w:rPr>
        <w:t>Рямовское</w:t>
      </w:r>
      <w:proofErr w:type="spellEnd"/>
      <w:r>
        <w:rPr>
          <w:sz w:val="28"/>
          <w:szCs w:val="28"/>
        </w:rPr>
        <w:t xml:space="preserve">» требуется техническое переоснащение </w:t>
      </w:r>
      <w:proofErr w:type="spellStart"/>
      <w:r>
        <w:rPr>
          <w:sz w:val="28"/>
          <w:szCs w:val="28"/>
        </w:rPr>
        <w:t>машин</w:t>
      </w:r>
      <w:proofErr w:type="gramStart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тракторного парка , приложение  № 3,  . Освоение современной  технологии возделывания </w:t>
      </w:r>
      <w:proofErr w:type="spellStart"/>
      <w:r>
        <w:rPr>
          <w:sz w:val="28"/>
          <w:szCs w:val="28"/>
        </w:rPr>
        <w:t>сельхозкультур</w:t>
      </w:r>
      <w:proofErr w:type="spellEnd"/>
      <w:r>
        <w:rPr>
          <w:sz w:val="28"/>
          <w:szCs w:val="28"/>
        </w:rPr>
        <w:t xml:space="preserve">       , внедрение нового эффективного </w:t>
      </w:r>
      <w:proofErr w:type="spellStart"/>
      <w:r>
        <w:rPr>
          <w:sz w:val="28"/>
          <w:szCs w:val="28"/>
        </w:rPr>
        <w:t>энергоэкономного</w:t>
      </w:r>
      <w:proofErr w:type="spellEnd"/>
      <w:r>
        <w:rPr>
          <w:sz w:val="28"/>
          <w:szCs w:val="28"/>
        </w:rPr>
        <w:t xml:space="preserve"> оборудования, </w:t>
      </w:r>
      <w:proofErr w:type="spellStart"/>
      <w:r>
        <w:rPr>
          <w:sz w:val="28"/>
          <w:szCs w:val="28"/>
        </w:rPr>
        <w:t>энергоэкономных</w:t>
      </w:r>
      <w:proofErr w:type="spellEnd"/>
      <w:r>
        <w:rPr>
          <w:sz w:val="28"/>
          <w:szCs w:val="28"/>
        </w:rPr>
        <w:t xml:space="preserve"> технологий, технических средств и приборной системы учета расхода всех видов энергии.    </w:t>
      </w:r>
    </w:p>
    <w:p w:rsidR="009A6DEF" w:rsidRPr="006958D9" w:rsidRDefault="009A6DEF" w:rsidP="009A6DE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Общие затраты на реализацию мероприятий энергосбережения подпрограммы “Энергосбережение в сельском хозяйстве ЗАО «</w:t>
      </w:r>
      <w:proofErr w:type="spellStart"/>
      <w:r w:rsidR="00AF4910">
        <w:rPr>
          <w:sz w:val="28"/>
          <w:szCs w:val="28"/>
        </w:rPr>
        <w:t>Рямовское</w:t>
      </w:r>
      <w:proofErr w:type="spellEnd"/>
      <w:r>
        <w:rPr>
          <w:sz w:val="28"/>
          <w:szCs w:val="28"/>
        </w:rPr>
        <w:t xml:space="preserve">»” </w:t>
      </w:r>
      <w:r w:rsidRPr="006958D9">
        <w:rPr>
          <w:sz w:val="28"/>
          <w:szCs w:val="28"/>
        </w:rPr>
        <w:t>на период 2016-2020 годов составит 18 000</w:t>
      </w:r>
      <w:r w:rsidRPr="006958D9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6958D9">
        <w:rPr>
          <w:sz w:val="28"/>
          <w:szCs w:val="28"/>
        </w:rPr>
        <w:t>тыс</w:t>
      </w:r>
      <w:proofErr w:type="spellEnd"/>
      <w:proofErr w:type="gramEnd"/>
      <w:r w:rsidRPr="006958D9">
        <w:rPr>
          <w:sz w:val="28"/>
          <w:szCs w:val="28"/>
        </w:rPr>
        <w:t xml:space="preserve">,. руб., в том числе: приобретение новой техники и оборудования 6 000 </w:t>
      </w:r>
      <w:proofErr w:type="spellStart"/>
      <w:r w:rsidRPr="006958D9">
        <w:rPr>
          <w:sz w:val="28"/>
          <w:szCs w:val="28"/>
        </w:rPr>
        <w:t>тыс.руб</w:t>
      </w:r>
      <w:proofErr w:type="spellEnd"/>
      <w:r w:rsidRPr="006958D9">
        <w:rPr>
          <w:sz w:val="28"/>
          <w:szCs w:val="28"/>
        </w:rPr>
        <w:t>.</w:t>
      </w:r>
    </w:p>
    <w:p w:rsidR="009A6DEF" w:rsidRPr="006958D9" w:rsidRDefault="009A6DEF" w:rsidP="009A6DE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958D9">
        <w:rPr>
          <w:rFonts w:ascii="Times New Roman" w:hAnsi="Times New Roman" w:cs="Times New Roman"/>
          <w:sz w:val="28"/>
          <w:szCs w:val="28"/>
        </w:rPr>
        <w:t>При реализации указанных мероприятий стоимость сэкономленного топлива</w:t>
      </w:r>
      <w:proofErr w:type="gramStart"/>
      <w:r w:rsidRPr="006958D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958D9">
        <w:rPr>
          <w:rFonts w:ascii="Times New Roman" w:hAnsi="Times New Roman" w:cs="Times New Roman"/>
          <w:sz w:val="28"/>
          <w:szCs w:val="28"/>
        </w:rPr>
        <w:t xml:space="preserve"> энергии, запасных частей составляет  3.5 </w:t>
      </w:r>
      <w:proofErr w:type="spellStart"/>
      <w:r w:rsidRPr="006958D9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6958D9">
        <w:rPr>
          <w:rFonts w:ascii="Times New Roman" w:hAnsi="Times New Roman" w:cs="Times New Roman"/>
          <w:sz w:val="28"/>
          <w:szCs w:val="28"/>
        </w:rPr>
        <w:t>.</w:t>
      </w:r>
    </w:p>
    <w:p w:rsidR="009A6DEF" w:rsidRDefault="009A6DEF" w:rsidP="009A6DE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Ресурсное обеспечение Программы</w:t>
      </w: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Финансовое обеспечение мероприятий Программы осуществляется за счёт средств бюджета поселения, а также за счет средств организации коммунального комплекса, инвестиционных надбавок к тарифам (в случае принятия в установленном порядке инвестиционных программ организаций коммунального компле</w:t>
      </w:r>
      <w:r w:rsidR="00AF4910">
        <w:rPr>
          <w:rFonts w:ascii="Times New Roman" w:hAnsi="Times New Roman" w:cs="Times New Roman"/>
          <w:sz w:val="28"/>
          <w:szCs w:val="28"/>
        </w:rPr>
        <w:t>кса), собственных средств ЗАО «Рямовское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».</w:t>
      </w: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реализации мероприятий могут привлекаться средства областного и федерального бюджетов в рамках финансирования областных и федеральных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программ по энергосбережению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внебюджетные источники.</w:t>
      </w: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Pr="0074155B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4155B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составляет 5189,3 тыс. руб., в том числе из  бюджета поселения  составляет 5189,3 тыс. руб., в том числе:</w:t>
      </w:r>
    </w:p>
    <w:p w:rsidR="009A6DEF" w:rsidRPr="0074155B" w:rsidRDefault="009A6DEF" w:rsidP="009A6DEF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55B">
        <w:rPr>
          <w:rFonts w:ascii="Times New Roman" w:hAnsi="Times New Roman" w:cs="Times New Roman"/>
          <w:sz w:val="28"/>
          <w:szCs w:val="28"/>
        </w:rPr>
        <w:t>2016 год – 959,3 тыс. руб.,</w:t>
      </w:r>
    </w:p>
    <w:p w:rsidR="009A6DEF" w:rsidRPr="0074155B" w:rsidRDefault="009A6DEF" w:rsidP="009A6DEF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55B">
        <w:rPr>
          <w:rFonts w:ascii="Times New Roman" w:hAnsi="Times New Roman" w:cs="Times New Roman"/>
          <w:sz w:val="28"/>
          <w:szCs w:val="28"/>
        </w:rPr>
        <w:t>2017 год – 1000 тыс. руб.,</w:t>
      </w:r>
    </w:p>
    <w:p w:rsidR="009A6DEF" w:rsidRPr="0074155B" w:rsidRDefault="009A6DEF" w:rsidP="009A6DEF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55B">
        <w:rPr>
          <w:rFonts w:ascii="Times New Roman" w:hAnsi="Times New Roman" w:cs="Times New Roman"/>
          <w:sz w:val="28"/>
          <w:szCs w:val="28"/>
        </w:rPr>
        <w:t>2018 год –  1030 тыс. руб.,</w:t>
      </w:r>
    </w:p>
    <w:p w:rsidR="009A6DEF" w:rsidRPr="0074155B" w:rsidRDefault="009A6DEF" w:rsidP="009A6DEF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55B">
        <w:rPr>
          <w:rFonts w:ascii="Times New Roman" w:hAnsi="Times New Roman" w:cs="Times New Roman"/>
          <w:sz w:val="28"/>
          <w:szCs w:val="28"/>
        </w:rPr>
        <w:t>2019 год –  1070 тыс. руб.,</w:t>
      </w:r>
    </w:p>
    <w:p w:rsidR="009A6DEF" w:rsidRPr="0074155B" w:rsidRDefault="009A6DEF" w:rsidP="009A6DEF">
      <w:pPr>
        <w:pStyle w:val="ConsPlusNormal"/>
        <w:widowControl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155B">
        <w:rPr>
          <w:rFonts w:ascii="Times New Roman" w:hAnsi="Times New Roman" w:cs="Times New Roman"/>
          <w:sz w:val="28"/>
          <w:szCs w:val="28"/>
        </w:rPr>
        <w:t>2020 год – 1130тыс. руб.</w:t>
      </w:r>
    </w:p>
    <w:p w:rsidR="009A6DEF" w:rsidRPr="0074155B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Объемы финансирования Программы за счет средств бюджета поселения носят прогнозный характер и подлежат уточнению в установленном порядке при формировании и утверждении проекта  бюджета на очередной финансовый год </w:t>
      </w:r>
    </w:p>
    <w:p w:rsidR="009A6DEF" w:rsidRDefault="009A6DEF" w:rsidP="009A6DEF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 Система управления реализацией Программы</w:t>
      </w:r>
    </w:p>
    <w:p w:rsidR="009A6DEF" w:rsidRDefault="009A6DEF" w:rsidP="009A6D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Программы осуществляет администрация </w:t>
      </w:r>
      <w:r w:rsidR="00FF6C2F">
        <w:rPr>
          <w:rFonts w:ascii="Times New Roman" w:hAnsi="Times New Roman" w:cs="Times New Roman"/>
          <w:sz w:val="28"/>
          <w:szCs w:val="28"/>
        </w:rPr>
        <w:t>Петропавловского 1-го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(заказчик). </w:t>
      </w:r>
    </w:p>
    <w:p w:rsidR="009A6DEF" w:rsidRDefault="009A6DEF" w:rsidP="009A6D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контролирует выполнение программных мероприятий, целевое и эффективное использование средств, направляемых на реализацию Программы, осуществляет управление ее исполнителями, готовит ежегодные отчеты о реализации Программы, ежегодно осуществляет оценку достигнутых целей и эффективности реализации Программы.</w:t>
      </w:r>
    </w:p>
    <w:p w:rsidR="009A6DEF" w:rsidRDefault="009A6DEF" w:rsidP="009A6D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ответственным лицом за ежеквартальный контроль энергопотребления и реализацию энергосберегающих мероприятий является руководитель муниципального учреждения, эксплуатирующего помещения.</w:t>
      </w:r>
    </w:p>
    <w:p w:rsidR="009A6DEF" w:rsidRDefault="009A6DEF" w:rsidP="009A6DE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Система целевых показателей в области энергосбережения и повышения энергетической эффективности</w:t>
      </w:r>
    </w:p>
    <w:p w:rsidR="009A6DEF" w:rsidRDefault="009A6DEF" w:rsidP="009A6DE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A6DEF" w:rsidRDefault="009A6DEF" w:rsidP="009A6DEF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реализации мероприятий по энергосбережению и повышению энергетической эффективности должны быть достигнуты следующие результаты:</w:t>
      </w:r>
    </w:p>
    <w:p w:rsidR="009A6DEF" w:rsidRDefault="009A6DEF" w:rsidP="009A6DEF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бюджетных расходов на тепл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>, электро- и водоснабжение муниципальных учреждений;</w:t>
      </w:r>
    </w:p>
    <w:p w:rsidR="009A6DEF" w:rsidRDefault="009A6DEF" w:rsidP="009A6DEF">
      <w:pPr>
        <w:pStyle w:val="ConsPlusNormal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нормальных климатических условий во всех муниципальных зданиях; </w:t>
      </w:r>
    </w:p>
    <w:p w:rsidR="009A6DEF" w:rsidRDefault="009A6DEF" w:rsidP="009A6DEF">
      <w:pPr>
        <w:pStyle w:val="ConsPlusNormal"/>
        <w:widowControl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заинтересованности в энергосбережении.</w:t>
      </w:r>
    </w:p>
    <w:p w:rsidR="009A6DEF" w:rsidRDefault="009A6DEF" w:rsidP="009A6DEF"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9A6DEF" w:rsidRDefault="009A6DEF" w:rsidP="009A6DE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действующего механизма управления потреблением топливно-энергетических ресурсов муниципальными бюджетными учреждениями и сокращение бюджетных затрат на оплату коммунальных ресурсов;</w:t>
      </w:r>
    </w:p>
    <w:p w:rsidR="009A6DEF" w:rsidRDefault="009A6DEF" w:rsidP="009A6DE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снижения затрат на энергопотребление организаций бюджетной сферы, населения и предприятий муниципального образования в результате реализации энергосберегающих мероприятий;</w:t>
      </w:r>
    </w:p>
    <w:p w:rsidR="009A6DEF" w:rsidRDefault="009A6DEF" w:rsidP="009A6DE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подготовки специалистов по внедрению и эксплуатации энергосберегающих систем и </w:t>
      </w:r>
      <w:proofErr w:type="spellStart"/>
      <w:r>
        <w:rPr>
          <w:sz w:val="28"/>
          <w:szCs w:val="28"/>
        </w:rPr>
        <w:t>энергоэффективного</w:t>
      </w:r>
      <w:proofErr w:type="spellEnd"/>
      <w:r>
        <w:rPr>
          <w:sz w:val="28"/>
          <w:szCs w:val="28"/>
        </w:rPr>
        <w:t xml:space="preserve"> оборудования;</w:t>
      </w:r>
    </w:p>
    <w:p w:rsidR="009A6DEF" w:rsidRDefault="009A6DEF" w:rsidP="009A6DE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создания условий для принятия долгосрочных программ энергосбережения, разработки и ведения топливно-энергетического баланса муниципального образования;</w:t>
      </w:r>
    </w:p>
    <w:p w:rsidR="009A6DEF" w:rsidRDefault="009A6DEF" w:rsidP="009A6DE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развития рынка товаров и услуг в сфере энергосбережения;</w:t>
      </w:r>
    </w:p>
    <w:p w:rsidR="009A6DEF" w:rsidRDefault="009A6DEF" w:rsidP="009A6DEF">
      <w:pPr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внедрения в строительство современных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решений на стадии проектирования; применения </w:t>
      </w:r>
      <w:proofErr w:type="spellStart"/>
      <w:r>
        <w:rPr>
          <w:sz w:val="28"/>
          <w:szCs w:val="28"/>
        </w:rPr>
        <w:t>энергоэффективных</w:t>
      </w:r>
      <w:proofErr w:type="spellEnd"/>
      <w:r>
        <w:rPr>
          <w:sz w:val="28"/>
          <w:szCs w:val="28"/>
        </w:rPr>
        <w:t xml:space="preserve"> строительных материалов, технологий и конструкций, системы экспертизы энергосбережения;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Механизм реализации и порядок</w:t>
      </w:r>
    </w:p>
    <w:p w:rsidR="009A6DEF" w:rsidRDefault="009A6DEF" w:rsidP="009A6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контроля за</w:t>
      </w:r>
      <w:proofErr w:type="gramEnd"/>
      <w:r>
        <w:rPr>
          <w:b/>
          <w:bCs/>
          <w:sz w:val="28"/>
          <w:szCs w:val="28"/>
        </w:rPr>
        <w:t xml:space="preserve"> ходом реализации Программы </w:t>
      </w:r>
    </w:p>
    <w:p w:rsidR="009A6DEF" w:rsidRDefault="009A6DEF" w:rsidP="009A6DE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обеспечивается за счет проведения программных мероприятий на следующих уровнях:</w:t>
      </w:r>
    </w:p>
    <w:p w:rsidR="009A6DEF" w:rsidRDefault="009A6DEF" w:rsidP="009A6DEF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бюджетные учреждения, муниципальные предприятия;</w:t>
      </w:r>
    </w:p>
    <w:p w:rsidR="009A6DEF" w:rsidRDefault="009A6DEF" w:rsidP="009A6DEF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самоуправления;</w:t>
      </w:r>
    </w:p>
    <w:p w:rsidR="009A6DEF" w:rsidRDefault="009A6DEF" w:rsidP="009A6DEF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хозяйствующие субъекты.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реализации программных мероприятий на предприятии (в организации, учреждении) руководитель, с учетом содержащихся в настоящем разделе рекомендаций и специфики деятельности предприятия (организации, учреждения), организует работу по управлению энергосбережением, определяет основные направления, плановые показатели деятельности в этой сфере и несет ответственность за эффективность использования энергии и ресурсов на предприятии (в организации, учреждении).</w:t>
      </w:r>
      <w:proofErr w:type="gramEnd"/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Программы организует размещение информации о ходе реализации и результатах программных мероприятий на официальном сайте в сети Интернет. 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по выполнению энергосберегающих мероприятий, учету,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их реализацией и результатами в органах местного самоуправления, муниципальных учреждениях, муниципальных унитарных предприятиях должны </w:t>
      </w:r>
      <w:r>
        <w:rPr>
          <w:sz w:val="28"/>
          <w:szCs w:val="28"/>
        </w:rPr>
        <w:lastRenderedPageBreak/>
        <w:t>быть установлены в должностных регламентах (инструкциях, трудовых контрактах) в течение трех месяцев с момента начала реализации Программы. Ответственность за невыполнение указанных функций устанавливается приказом руководителя или решением вышестоящего органа управления.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заказчик определяет основные направления и плановые показатели деятельности по управлению энергосбережением, обеспечивает мотивацию и контроль достижения установленных отраслевых показателей </w:t>
      </w:r>
      <w:proofErr w:type="spellStart"/>
      <w:r>
        <w:rPr>
          <w:sz w:val="28"/>
          <w:szCs w:val="28"/>
        </w:rPr>
        <w:t>энергоэффективности</w:t>
      </w:r>
      <w:proofErr w:type="spellEnd"/>
      <w:r>
        <w:rPr>
          <w:sz w:val="28"/>
          <w:szCs w:val="28"/>
        </w:rPr>
        <w:t>, а также несёт ответственность за достижение утвержденных показателей и индикаторов, позволяющих оценить ход реализации Программы.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муниципальных бюджетных учреждений, муниципальных предприятий, а также органов местного самоуправления, - управление Программой осуществляется в основном административными (организационно-распорядительными) методами в сочетании с использованием экономических стимулов и мер морального поощрения персонала.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Финансирование программных мероприятий осуществляется непосредственно муниципальными заказчиками из средств, предусмотренных на реализацию программных мероприятий по энергосбережению.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Порядок финансирования программных мероприятий устанавливает местная администрация. Отбор исполнителей для выполнения работ по реализации программных мероприятий производится муниципальными заказчиками Программы в установленном для размещения муниципальных заказов порядке.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со стороны органов местного самоуправления за реализацией программных мероприятий в коммерческом секторе экономики, а также в некоммерческих организациях и домохозяйствах, осуществляется через применение экономических стимулов, в том числе координацию и укрупнение спроса, а также снижение издержек на получение информации и доступа к эффективным энергосберегающим технологиям. 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и согласовании муниципальных программ социально-экономического развития отрасли вопросы управления энергосбережением должны быть выделены в отдельный раздел.</w:t>
      </w:r>
    </w:p>
    <w:p w:rsidR="009A6DEF" w:rsidRDefault="009A6DEF" w:rsidP="009A6DEF">
      <w:pPr>
        <w:pStyle w:val="af7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A6DEF" w:rsidRDefault="009A6DEF" w:rsidP="009A6DEF">
      <w:pPr>
        <w:pStyle w:val="af7"/>
        <w:ind w:left="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заказов на поставки товаров, выполнение работ, оказание услуг для муниципальных нужд производится с обязательным учетом требований действующего законодательства и принятых органами государственной власти и местного самоуправления рекомендаций по обеспечению энергосберегающих характеристик закупаемой продукции.</w:t>
      </w:r>
    </w:p>
    <w:p w:rsidR="009A6DEF" w:rsidRDefault="009A6DEF" w:rsidP="009A6DEF">
      <w:pPr>
        <w:jc w:val="both"/>
        <w:rPr>
          <w:sz w:val="28"/>
          <w:szCs w:val="28"/>
        </w:rPr>
      </w:pPr>
    </w:p>
    <w:p w:rsidR="009A6DEF" w:rsidRDefault="009A6DEF" w:rsidP="009A6DE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и форму учета мероприятий и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выполнением утвержденных показателей и индикаторов, позволяющих оценить ход реализации Программы в </w:t>
      </w:r>
      <w:r>
        <w:rPr>
          <w:sz w:val="28"/>
          <w:szCs w:val="28"/>
        </w:rPr>
        <w:lastRenderedPageBreak/>
        <w:t xml:space="preserve">коммерческом секторе экономики, муниципальных и некоммерческих организациях отрасли, устанавливает координатор Программы. </w:t>
      </w:r>
    </w:p>
    <w:p w:rsidR="009A6DEF" w:rsidRDefault="009A6DEF" w:rsidP="009A6DEF">
      <w:pPr>
        <w:ind w:firstLine="720"/>
        <w:jc w:val="both"/>
        <w:rPr>
          <w:sz w:val="28"/>
          <w:szCs w:val="28"/>
        </w:rPr>
      </w:pPr>
    </w:p>
    <w:p w:rsidR="009A6DEF" w:rsidRDefault="009A6DEF" w:rsidP="009A6DE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Предусмотренные Программой финансово-</w:t>
      </w:r>
      <w:proofErr w:type="gramStart"/>
      <w:r>
        <w:rPr>
          <w:sz w:val="28"/>
          <w:szCs w:val="28"/>
        </w:rPr>
        <w:t>экономические механизмы</w:t>
      </w:r>
      <w:proofErr w:type="gramEnd"/>
      <w:r>
        <w:rPr>
          <w:sz w:val="28"/>
          <w:szCs w:val="28"/>
        </w:rPr>
        <w:t xml:space="preserve"> и механизмы стимулирования распространяются на лиц, являющихся исполнителями программных мероприятий. Финансирование энергосберегающих мероприятий за счет средств местного бюджета осуществляется в соответствии с решением Совета депутатов о бюджете на соответствующий финансовый год. Объем и структура бюджетного финансирования Программы подлежат ежегодному уточнению в соответствии с возможностями бюджета и с учетом фактического выполнения программных мероприятий. </w:t>
      </w: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>
      <w:pPr>
        <w:rPr>
          <w:sz w:val="28"/>
          <w:szCs w:val="28"/>
        </w:rPr>
      </w:pPr>
    </w:p>
    <w:p w:rsidR="009A6DEF" w:rsidRDefault="009A6DEF" w:rsidP="009A6DEF"/>
    <w:p w:rsidR="00392ADD" w:rsidRDefault="00392ADD"/>
    <w:sectPr w:rsidR="00392ADD" w:rsidSect="00FF6C2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2298A4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4DE6589"/>
    <w:multiLevelType w:val="hybridMultilevel"/>
    <w:tmpl w:val="EEC24DE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303903"/>
    <w:multiLevelType w:val="hybridMultilevel"/>
    <w:tmpl w:val="E23E0E68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C46926"/>
    <w:multiLevelType w:val="hybridMultilevel"/>
    <w:tmpl w:val="54CA297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7F21A5"/>
    <w:multiLevelType w:val="hybridMultilevel"/>
    <w:tmpl w:val="D9CAAA1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DCD47BC"/>
    <w:multiLevelType w:val="hybridMultilevel"/>
    <w:tmpl w:val="5C4EA52C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F07097"/>
    <w:multiLevelType w:val="hybridMultilevel"/>
    <w:tmpl w:val="1D86DEFA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56126D"/>
    <w:multiLevelType w:val="hybridMultilevel"/>
    <w:tmpl w:val="009C9A5E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E9E06D5"/>
    <w:multiLevelType w:val="hybridMultilevel"/>
    <w:tmpl w:val="99302D32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404BEE"/>
    <w:multiLevelType w:val="hybridMultilevel"/>
    <w:tmpl w:val="79E017C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58C5B74"/>
    <w:multiLevelType w:val="hybridMultilevel"/>
    <w:tmpl w:val="852C490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5E828CC"/>
    <w:multiLevelType w:val="hybridMultilevel"/>
    <w:tmpl w:val="BEDA567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70E1669"/>
    <w:multiLevelType w:val="hybridMultilevel"/>
    <w:tmpl w:val="DF8802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D447322"/>
    <w:multiLevelType w:val="hybridMultilevel"/>
    <w:tmpl w:val="8182CE04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76219C1"/>
    <w:multiLevelType w:val="hybridMultilevel"/>
    <w:tmpl w:val="652014E4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9141326"/>
    <w:multiLevelType w:val="hybridMultilevel"/>
    <w:tmpl w:val="7C16E26E"/>
    <w:lvl w:ilvl="0" w:tplc="DAAC8B2A">
      <w:start w:val="1"/>
      <w:numFmt w:val="bullet"/>
      <w:pStyle w:val="2"/>
      <w:lvlText w:val=""/>
      <w:lvlJc w:val="left"/>
      <w:pPr>
        <w:tabs>
          <w:tab w:val="num" w:pos="-271"/>
        </w:tabs>
        <w:ind w:left="4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96F50F2"/>
    <w:multiLevelType w:val="hybridMultilevel"/>
    <w:tmpl w:val="1E9C9C98"/>
    <w:lvl w:ilvl="0" w:tplc="DAAC8B2A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D773BD6"/>
    <w:multiLevelType w:val="hybridMultilevel"/>
    <w:tmpl w:val="668A16B6"/>
    <w:lvl w:ilvl="0" w:tplc="DAAC8B2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8AD4711"/>
    <w:multiLevelType w:val="hybridMultilevel"/>
    <w:tmpl w:val="CA166106"/>
    <w:lvl w:ilvl="0" w:tplc="95ECFE7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B0"/>
    <w:rsid w:val="003228B0"/>
    <w:rsid w:val="00392ADD"/>
    <w:rsid w:val="004C2D32"/>
    <w:rsid w:val="0081420F"/>
    <w:rsid w:val="008576B4"/>
    <w:rsid w:val="009A6DEF"/>
    <w:rsid w:val="00AF4910"/>
    <w:rsid w:val="00EE743F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A6DEF"/>
    <w:pPr>
      <w:keepNext/>
      <w:ind w:firstLine="540"/>
      <w:jc w:val="both"/>
      <w:outlineLvl w:val="0"/>
    </w:pPr>
    <w:rPr>
      <w:rFonts w:eastAsia="Times New Roman"/>
      <w:lang w:eastAsia="en-US"/>
    </w:rPr>
  </w:style>
  <w:style w:type="paragraph" w:styleId="20">
    <w:name w:val="heading 2"/>
    <w:basedOn w:val="a"/>
    <w:next w:val="a"/>
    <w:link w:val="21"/>
    <w:uiPriority w:val="99"/>
    <w:qFormat/>
    <w:rsid w:val="009A6DEF"/>
    <w:pPr>
      <w:keepNext/>
      <w:jc w:val="center"/>
      <w:outlineLvl w:val="1"/>
    </w:pPr>
    <w:rPr>
      <w:rFonts w:eastAsia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6DEF"/>
    <w:pPr>
      <w:keepNext/>
      <w:jc w:val="center"/>
      <w:outlineLvl w:val="2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A6DE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A6DEF"/>
    <w:pPr>
      <w:keepNext/>
      <w:jc w:val="right"/>
      <w:outlineLvl w:val="4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A6DEF"/>
    <w:pPr>
      <w:keepNext/>
      <w:jc w:val="center"/>
      <w:outlineLvl w:val="5"/>
    </w:pPr>
    <w:rPr>
      <w:rFonts w:eastAsia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A6DEF"/>
    <w:pPr>
      <w:keepNext/>
      <w:outlineLvl w:val="6"/>
    </w:pPr>
    <w:rPr>
      <w:rFonts w:eastAsia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A6DEF"/>
    <w:pPr>
      <w:keepNext/>
      <w:widowControl w:val="0"/>
      <w:tabs>
        <w:tab w:val="left" w:pos="3828"/>
      </w:tabs>
      <w:snapToGrid w:val="0"/>
      <w:ind w:firstLine="567"/>
      <w:jc w:val="center"/>
      <w:outlineLvl w:val="7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A6DEF"/>
    <w:pPr>
      <w:keepNext/>
      <w:widowControl w:val="0"/>
      <w:snapToGrid w:val="0"/>
      <w:ind w:firstLine="851"/>
      <w:jc w:val="right"/>
      <w:outlineLvl w:val="8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9A6DE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9"/>
    <w:rsid w:val="009A6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A6DE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A6D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9A6DEF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A6DEF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uiPriority w:val="99"/>
    <w:rsid w:val="009A6DEF"/>
    <w:rPr>
      <w:rFonts w:ascii="Cambria" w:hAnsi="Cambria" w:cs="Cambria"/>
      <w:b/>
      <w:bCs/>
      <w:color w:val="auto"/>
      <w:sz w:val="28"/>
      <w:szCs w:val="28"/>
      <w:lang w:val="x-none" w:eastAsia="zh-CN"/>
    </w:rPr>
  </w:style>
  <w:style w:type="character" w:styleId="a5">
    <w:name w:val="Strong"/>
    <w:basedOn w:val="a0"/>
    <w:uiPriority w:val="99"/>
    <w:qFormat/>
    <w:rsid w:val="009A6DEF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rsid w:val="009A6DE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9A6DEF"/>
    <w:pPr>
      <w:widowControl w:val="0"/>
      <w:snapToGrid w:val="0"/>
      <w:jc w:val="both"/>
    </w:pPr>
    <w:rPr>
      <w:rFonts w:eastAsia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9A6DEF"/>
    <w:rPr>
      <w:rFonts w:eastAsia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9A6D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rsid w:val="009A6DE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9A6DEF"/>
    <w:pPr>
      <w:tabs>
        <w:tab w:val="center" w:pos="4677"/>
        <w:tab w:val="right" w:pos="9355"/>
      </w:tabs>
    </w:pPr>
    <w:rPr>
      <w:rFonts w:eastAsia="Times New Roman"/>
      <w:b/>
      <w:bCs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semiHidden/>
    <w:rsid w:val="009A6DEF"/>
    <w:pPr>
      <w:numPr>
        <w:numId w:val="2"/>
      </w:numPr>
      <w:snapToGrid w:val="0"/>
      <w:ind w:left="566" w:firstLine="285"/>
      <w:jc w:val="both"/>
    </w:pPr>
    <w:rPr>
      <w:rFonts w:eastAsia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9A6DEF"/>
    <w:pPr>
      <w:widowControl w:val="0"/>
      <w:snapToGrid w:val="0"/>
      <w:ind w:firstLine="567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rsid w:val="009A6DEF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A6D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rsid w:val="009A6DEF"/>
    <w:pPr>
      <w:spacing w:after="120"/>
      <w:ind w:left="283"/>
    </w:pPr>
    <w:rPr>
      <w:rFonts w:eastAsia="Times New Roman"/>
      <w:b/>
      <w:bCs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A6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9A6DEF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9A6DEF"/>
    <w:pPr>
      <w:jc w:val="center"/>
    </w:pPr>
    <w:rPr>
      <w:rFonts w:eastAsia="Times New Roman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9A6DEF"/>
    <w:pPr>
      <w:ind w:firstLine="708"/>
      <w:jc w:val="both"/>
    </w:pPr>
    <w:rPr>
      <w:rFonts w:eastAsia="Times New Roman"/>
      <w:b/>
      <w:bCs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A6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9A6DE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A6D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semiHidden/>
    <w:rsid w:val="009A6DEF"/>
    <w:pPr>
      <w:shd w:val="clear" w:color="auto" w:fill="000080"/>
      <w:snapToGrid w:val="0"/>
    </w:pPr>
    <w:rPr>
      <w:rFonts w:eastAsia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A6DEF"/>
    <w:rPr>
      <w:rFonts w:ascii="Times New Roman" w:eastAsia="Times New Roman" w:hAnsi="Times New Roman" w:cs="Times New Roman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uiPriority w:val="99"/>
    <w:semiHidden/>
    <w:rsid w:val="009A6DEF"/>
    <w:rPr>
      <w:rFonts w:eastAsia="Times New Roman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A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6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6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9A6DEF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A6DEF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9A6DEF"/>
    <w:pPr>
      <w:suppressAutoHyphens/>
      <w:jc w:val="both"/>
    </w:pPr>
    <w:rPr>
      <w:rFonts w:eastAsia="Times New Roman"/>
      <w:sz w:val="28"/>
      <w:szCs w:val="28"/>
      <w:lang w:eastAsia="ar-SA"/>
    </w:rPr>
  </w:style>
  <w:style w:type="paragraph" w:customStyle="1" w:styleId="af8">
    <w:name w:val="Знак Знак Знак Знак"/>
    <w:basedOn w:val="a"/>
    <w:uiPriority w:val="99"/>
    <w:rsid w:val="009A6DE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uiPriority w:val="99"/>
    <w:rsid w:val="009A6D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9A6DE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3">
    <w:name w:val="стиль1"/>
    <w:basedOn w:val="a"/>
    <w:uiPriority w:val="99"/>
    <w:rsid w:val="009A6DEF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Style26">
    <w:name w:val="Style26"/>
    <w:basedOn w:val="a"/>
    <w:uiPriority w:val="99"/>
    <w:rsid w:val="009A6DEF"/>
    <w:pPr>
      <w:widowControl w:val="0"/>
      <w:autoSpaceDE w:val="0"/>
      <w:autoSpaceDN w:val="0"/>
      <w:adjustRightInd w:val="0"/>
      <w:spacing w:line="277" w:lineRule="exact"/>
    </w:pPr>
    <w:rPr>
      <w:rFonts w:eastAsia="Times New Roman"/>
      <w:lang w:eastAsia="ru-RU"/>
    </w:rPr>
  </w:style>
  <w:style w:type="paragraph" w:customStyle="1" w:styleId="Style32">
    <w:name w:val="Style32"/>
    <w:basedOn w:val="a"/>
    <w:uiPriority w:val="99"/>
    <w:rsid w:val="009A6DE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14">
    <w:name w:val="Знак Знак Знак1 Знак Знак Знак"/>
    <w:basedOn w:val="a"/>
    <w:uiPriority w:val="99"/>
    <w:rsid w:val="009A6DE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5">
    <w:name w:val="Знак Знак Знак1 Знак"/>
    <w:basedOn w:val="a"/>
    <w:autoRedefine/>
    <w:uiPriority w:val="99"/>
    <w:rsid w:val="009A6DEF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customStyle="1" w:styleId="ed">
    <w:name w:val="дeсновdой те"/>
    <w:basedOn w:val="a"/>
    <w:uiPriority w:val="99"/>
    <w:rsid w:val="009A6DEF"/>
    <w:pPr>
      <w:widowControl w:val="0"/>
      <w:tabs>
        <w:tab w:val="left" w:pos="0"/>
      </w:tabs>
      <w:snapToGrid w:val="0"/>
      <w:ind w:right="283"/>
      <w:jc w:val="both"/>
    </w:pPr>
    <w:rPr>
      <w:rFonts w:eastAsia="Times New Roman"/>
      <w:sz w:val="28"/>
      <w:szCs w:val="28"/>
      <w:lang w:eastAsia="ru-RU"/>
    </w:rPr>
  </w:style>
  <w:style w:type="paragraph" w:customStyle="1" w:styleId="afa">
    <w:name w:val="Табличный"/>
    <w:basedOn w:val="a"/>
    <w:uiPriority w:val="99"/>
    <w:rsid w:val="009A6DEF"/>
    <w:pPr>
      <w:widowControl w:val="0"/>
      <w:snapToGrid w:val="0"/>
      <w:jc w:val="center"/>
    </w:pPr>
    <w:rPr>
      <w:rFonts w:eastAsia="Times New Roman"/>
      <w:sz w:val="26"/>
      <w:szCs w:val="26"/>
      <w:lang w:eastAsia="ru-RU"/>
    </w:rPr>
  </w:style>
  <w:style w:type="paragraph" w:customStyle="1" w:styleId="Blockquote">
    <w:name w:val="Blockquote"/>
    <w:basedOn w:val="a"/>
    <w:uiPriority w:val="99"/>
    <w:rsid w:val="009A6DEF"/>
    <w:pPr>
      <w:widowControl w:val="0"/>
      <w:snapToGrid w:val="0"/>
      <w:spacing w:before="100" w:after="100"/>
      <w:ind w:left="360" w:right="360"/>
      <w:jc w:val="both"/>
    </w:pPr>
    <w:rPr>
      <w:rFonts w:eastAsia="Times New Roman"/>
      <w:lang w:eastAsia="ru-RU"/>
    </w:rPr>
  </w:style>
  <w:style w:type="character" w:styleId="afb">
    <w:name w:val="footnote reference"/>
    <w:basedOn w:val="a0"/>
    <w:uiPriority w:val="99"/>
    <w:semiHidden/>
    <w:rsid w:val="009A6DEF"/>
    <w:rPr>
      <w:rFonts w:ascii="Times New Roman" w:hAnsi="Times New Roman" w:cs="Times New Roman"/>
      <w:vertAlign w:val="superscript"/>
    </w:rPr>
  </w:style>
  <w:style w:type="character" w:styleId="afc">
    <w:name w:val="page number"/>
    <w:basedOn w:val="a0"/>
    <w:uiPriority w:val="99"/>
    <w:semiHidden/>
    <w:rsid w:val="009A6DEF"/>
    <w:rPr>
      <w:rFonts w:ascii="Times New Roman" w:hAnsi="Times New Roman" w:cs="Times New Roman"/>
    </w:rPr>
  </w:style>
  <w:style w:type="character" w:customStyle="1" w:styleId="afd">
    <w:name w:val="Цветовое выделение"/>
    <w:uiPriority w:val="99"/>
    <w:rsid w:val="009A6DEF"/>
    <w:rPr>
      <w:b/>
      <w:color w:val="000080"/>
      <w:sz w:val="20"/>
    </w:rPr>
  </w:style>
  <w:style w:type="character" w:customStyle="1" w:styleId="110">
    <w:name w:val="стиль11"/>
    <w:uiPriority w:val="99"/>
    <w:rsid w:val="009A6DEF"/>
    <w:rPr>
      <w:color w:val="000000"/>
    </w:rPr>
  </w:style>
  <w:style w:type="character" w:customStyle="1" w:styleId="FontStyle52">
    <w:name w:val="Font Style52"/>
    <w:uiPriority w:val="99"/>
    <w:rsid w:val="009A6DEF"/>
    <w:rPr>
      <w:rFonts w:ascii="Times New Roman" w:hAnsi="Times New Roman"/>
      <w:b/>
      <w:sz w:val="22"/>
    </w:rPr>
  </w:style>
  <w:style w:type="character" w:customStyle="1" w:styleId="FontStyle56">
    <w:name w:val="Font Style56"/>
    <w:uiPriority w:val="99"/>
    <w:rsid w:val="009A6DEF"/>
    <w:rPr>
      <w:rFonts w:ascii="Times New Roman" w:hAnsi="Times New Roman"/>
      <w:sz w:val="22"/>
    </w:rPr>
  </w:style>
  <w:style w:type="character" w:customStyle="1" w:styleId="afe">
    <w:name w:val="Основной шрифт"/>
    <w:uiPriority w:val="99"/>
    <w:rsid w:val="009A6DEF"/>
  </w:style>
  <w:style w:type="character" w:customStyle="1" w:styleId="HTMLMarkup">
    <w:name w:val="HTML Markup"/>
    <w:uiPriority w:val="99"/>
    <w:rsid w:val="009A6DEF"/>
    <w:rPr>
      <w:vanish/>
      <w:color w:val="FF0000"/>
    </w:rPr>
  </w:style>
  <w:style w:type="character" w:customStyle="1" w:styleId="text">
    <w:name w:val="text"/>
    <w:basedOn w:val="a0"/>
    <w:uiPriority w:val="99"/>
    <w:rsid w:val="009A6DEF"/>
    <w:rPr>
      <w:rFonts w:cs="Times New Roman"/>
    </w:rPr>
  </w:style>
  <w:style w:type="table" w:styleId="aff">
    <w:name w:val="Table Grid"/>
    <w:basedOn w:val="a1"/>
    <w:uiPriority w:val="99"/>
    <w:rsid w:val="009A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E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9A6DEF"/>
    <w:pPr>
      <w:keepNext/>
      <w:ind w:firstLine="540"/>
      <w:jc w:val="both"/>
      <w:outlineLvl w:val="0"/>
    </w:pPr>
    <w:rPr>
      <w:rFonts w:eastAsia="Times New Roman"/>
      <w:lang w:eastAsia="en-US"/>
    </w:rPr>
  </w:style>
  <w:style w:type="paragraph" w:styleId="20">
    <w:name w:val="heading 2"/>
    <w:basedOn w:val="a"/>
    <w:next w:val="a"/>
    <w:link w:val="21"/>
    <w:uiPriority w:val="99"/>
    <w:qFormat/>
    <w:rsid w:val="009A6DEF"/>
    <w:pPr>
      <w:keepNext/>
      <w:jc w:val="center"/>
      <w:outlineLvl w:val="1"/>
    </w:pPr>
    <w:rPr>
      <w:rFonts w:eastAsia="Times New Roman"/>
      <w:b/>
      <w:bCs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6DEF"/>
    <w:pPr>
      <w:keepNext/>
      <w:jc w:val="center"/>
      <w:outlineLvl w:val="2"/>
    </w:pPr>
    <w:rPr>
      <w:rFonts w:eastAsia="Times New Roman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9A6DEF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A6DEF"/>
    <w:pPr>
      <w:keepNext/>
      <w:jc w:val="right"/>
      <w:outlineLvl w:val="4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9A6DEF"/>
    <w:pPr>
      <w:keepNext/>
      <w:jc w:val="center"/>
      <w:outlineLvl w:val="5"/>
    </w:pPr>
    <w:rPr>
      <w:rFonts w:eastAsia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A6DEF"/>
    <w:pPr>
      <w:keepNext/>
      <w:outlineLvl w:val="6"/>
    </w:pPr>
    <w:rPr>
      <w:rFonts w:eastAsia="Times New Roman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A6DEF"/>
    <w:pPr>
      <w:keepNext/>
      <w:widowControl w:val="0"/>
      <w:tabs>
        <w:tab w:val="left" w:pos="3828"/>
      </w:tabs>
      <w:snapToGrid w:val="0"/>
      <w:ind w:firstLine="567"/>
      <w:jc w:val="center"/>
      <w:outlineLvl w:val="7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9A6DEF"/>
    <w:pPr>
      <w:keepNext/>
      <w:widowControl w:val="0"/>
      <w:snapToGrid w:val="0"/>
      <w:ind w:firstLine="851"/>
      <w:jc w:val="right"/>
      <w:outlineLvl w:val="8"/>
    </w:pPr>
    <w:rPr>
      <w:rFonts w:eastAsia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9A6DEF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"/>
    <w:basedOn w:val="a0"/>
    <w:link w:val="20"/>
    <w:uiPriority w:val="99"/>
    <w:rsid w:val="009A6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9A6DE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9A6DE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9A6DEF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9A6DEF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uiPriority w:val="99"/>
    <w:rsid w:val="009A6DEF"/>
    <w:rPr>
      <w:rFonts w:ascii="Cambria" w:hAnsi="Cambria" w:cs="Cambria"/>
      <w:b/>
      <w:bCs/>
      <w:color w:val="auto"/>
      <w:sz w:val="28"/>
      <w:szCs w:val="28"/>
      <w:lang w:val="x-none" w:eastAsia="zh-CN"/>
    </w:rPr>
  </w:style>
  <w:style w:type="character" w:styleId="a5">
    <w:name w:val="Strong"/>
    <w:basedOn w:val="a0"/>
    <w:uiPriority w:val="99"/>
    <w:qFormat/>
    <w:rsid w:val="009A6DEF"/>
    <w:rPr>
      <w:rFonts w:ascii="Times New Roman" w:hAnsi="Times New Roman" w:cs="Times New Roman"/>
      <w:b/>
      <w:bCs/>
    </w:rPr>
  </w:style>
  <w:style w:type="paragraph" w:styleId="a6">
    <w:name w:val="Normal (Web)"/>
    <w:basedOn w:val="a"/>
    <w:uiPriority w:val="99"/>
    <w:rsid w:val="009A6DE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12">
    <w:name w:val="toc 1"/>
    <w:basedOn w:val="a"/>
    <w:next w:val="a"/>
    <w:autoRedefine/>
    <w:uiPriority w:val="99"/>
    <w:semiHidden/>
    <w:rsid w:val="009A6DEF"/>
    <w:pPr>
      <w:widowControl w:val="0"/>
      <w:snapToGrid w:val="0"/>
      <w:jc w:val="both"/>
    </w:pPr>
    <w:rPr>
      <w:rFonts w:eastAsia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rsid w:val="009A6DEF"/>
    <w:rPr>
      <w:rFonts w:eastAsia="Times New Roman"/>
      <w:sz w:val="28"/>
      <w:szCs w:val="28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9A6D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semiHidden/>
    <w:rsid w:val="009A6DEF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9A6DEF"/>
    <w:pPr>
      <w:tabs>
        <w:tab w:val="center" w:pos="4677"/>
        <w:tab w:val="right" w:pos="9355"/>
      </w:tabs>
    </w:pPr>
    <w:rPr>
      <w:rFonts w:eastAsia="Times New Roman"/>
      <w:b/>
      <w:bCs/>
      <w:sz w:val="28"/>
      <w:szCs w:val="28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List Bullet 2"/>
    <w:basedOn w:val="a"/>
    <w:autoRedefine/>
    <w:uiPriority w:val="99"/>
    <w:semiHidden/>
    <w:rsid w:val="009A6DEF"/>
    <w:pPr>
      <w:numPr>
        <w:numId w:val="2"/>
      </w:numPr>
      <w:snapToGrid w:val="0"/>
      <w:ind w:left="566" w:firstLine="285"/>
      <w:jc w:val="both"/>
    </w:pPr>
    <w:rPr>
      <w:rFonts w:eastAsia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9A6DEF"/>
    <w:pPr>
      <w:widowControl w:val="0"/>
      <w:snapToGrid w:val="0"/>
      <w:ind w:firstLine="567"/>
      <w:jc w:val="center"/>
    </w:pPr>
    <w:rPr>
      <w:rFonts w:eastAsia="Times New Roman"/>
      <w:b/>
      <w:bCs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9A6DE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semiHidden/>
    <w:rsid w:val="009A6DEF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rsid w:val="009A6D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rsid w:val="009A6DEF"/>
    <w:pPr>
      <w:spacing w:after="120"/>
      <w:ind w:left="283"/>
    </w:pPr>
    <w:rPr>
      <w:rFonts w:eastAsia="Times New Roman"/>
      <w:b/>
      <w:bCs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9A6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rsid w:val="009A6DEF"/>
    <w:pPr>
      <w:spacing w:after="120" w:line="480" w:lineRule="auto"/>
    </w:pPr>
    <w:rPr>
      <w:rFonts w:eastAsia="Times New Roman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rsid w:val="009A6DEF"/>
    <w:pPr>
      <w:jc w:val="center"/>
    </w:pPr>
    <w:rPr>
      <w:rFonts w:eastAsia="Times New Roman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rsid w:val="009A6DEF"/>
    <w:pPr>
      <w:ind w:firstLine="708"/>
      <w:jc w:val="both"/>
    </w:pPr>
    <w:rPr>
      <w:rFonts w:eastAsia="Times New Roman"/>
      <w:b/>
      <w:bCs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A6D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9A6DEF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9A6D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Document Map"/>
    <w:basedOn w:val="a"/>
    <w:link w:val="af4"/>
    <w:uiPriority w:val="99"/>
    <w:semiHidden/>
    <w:rsid w:val="009A6DEF"/>
    <w:pPr>
      <w:shd w:val="clear" w:color="auto" w:fill="000080"/>
      <w:snapToGrid w:val="0"/>
    </w:pPr>
    <w:rPr>
      <w:rFonts w:eastAsia="Times New Roman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9A6DEF"/>
    <w:rPr>
      <w:rFonts w:ascii="Times New Roman" w:eastAsia="Times New Roman" w:hAnsi="Times New Roman" w:cs="Times New Roman"/>
      <w:sz w:val="20"/>
      <w:szCs w:val="20"/>
      <w:shd w:val="clear" w:color="auto" w:fill="000080"/>
      <w:lang w:eastAsia="ru-RU"/>
    </w:rPr>
  </w:style>
  <w:style w:type="paragraph" w:styleId="af5">
    <w:name w:val="Balloon Text"/>
    <w:basedOn w:val="a"/>
    <w:link w:val="af6"/>
    <w:uiPriority w:val="99"/>
    <w:semiHidden/>
    <w:rsid w:val="009A6DEF"/>
    <w:rPr>
      <w:rFonts w:eastAsia="Times New Roman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9A6D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9A6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A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A6D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A6D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7">
    <w:name w:val="Заголовок статьи"/>
    <w:basedOn w:val="a"/>
    <w:next w:val="a"/>
    <w:uiPriority w:val="99"/>
    <w:rsid w:val="009A6DEF"/>
    <w:pPr>
      <w:autoSpaceDE w:val="0"/>
      <w:autoSpaceDN w:val="0"/>
      <w:adjustRightInd w:val="0"/>
      <w:ind w:left="1612" w:hanging="892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9A6DEF"/>
    <w:pPr>
      <w:widowControl w:val="0"/>
      <w:suppressAutoHyphens/>
      <w:autoSpaceDE w:val="0"/>
      <w:spacing w:after="0" w:line="240" w:lineRule="auto"/>
    </w:pPr>
    <w:rPr>
      <w:rFonts w:ascii="OEKGHE+OfficinaSerifWinC" w:eastAsia="Times New Roman" w:hAnsi="OEKGHE+OfficinaSerifWinC" w:cs="OEKGHE+OfficinaSerifWinC"/>
      <w:color w:val="000000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9A6DEF"/>
    <w:pPr>
      <w:suppressAutoHyphens/>
      <w:jc w:val="both"/>
    </w:pPr>
    <w:rPr>
      <w:rFonts w:eastAsia="Times New Roman"/>
      <w:sz w:val="28"/>
      <w:szCs w:val="28"/>
      <w:lang w:eastAsia="ar-SA"/>
    </w:rPr>
  </w:style>
  <w:style w:type="paragraph" w:customStyle="1" w:styleId="af8">
    <w:name w:val="Знак Знак Знак Знак"/>
    <w:basedOn w:val="a"/>
    <w:uiPriority w:val="99"/>
    <w:rsid w:val="009A6DEF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 Знак Знак Знак"/>
    <w:basedOn w:val="a"/>
    <w:uiPriority w:val="99"/>
    <w:rsid w:val="009A6DE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1">
    <w:name w:val="No Spacing1"/>
    <w:uiPriority w:val="99"/>
    <w:rsid w:val="009A6DE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13">
    <w:name w:val="стиль1"/>
    <w:basedOn w:val="a"/>
    <w:uiPriority w:val="99"/>
    <w:rsid w:val="009A6DEF"/>
    <w:pPr>
      <w:spacing w:before="100" w:beforeAutospacing="1" w:after="100" w:afterAutospacing="1"/>
    </w:pPr>
    <w:rPr>
      <w:rFonts w:eastAsia="Times New Roman"/>
      <w:color w:val="000000"/>
      <w:lang w:eastAsia="ru-RU"/>
    </w:rPr>
  </w:style>
  <w:style w:type="paragraph" w:customStyle="1" w:styleId="Style26">
    <w:name w:val="Style26"/>
    <w:basedOn w:val="a"/>
    <w:uiPriority w:val="99"/>
    <w:rsid w:val="009A6DEF"/>
    <w:pPr>
      <w:widowControl w:val="0"/>
      <w:autoSpaceDE w:val="0"/>
      <w:autoSpaceDN w:val="0"/>
      <w:adjustRightInd w:val="0"/>
      <w:spacing w:line="277" w:lineRule="exact"/>
    </w:pPr>
    <w:rPr>
      <w:rFonts w:eastAsia="Times New Roman"/>
      <w:lang w:eastAsia="ru-RU"/>
    </w:rPr>
  </w:style>
  <w:style w:type="paragraph" w:customStyle="1" w:styleId="Style32">
    <w:name w:val="Style32"/>
    <w:basedOn w:val="a"/>
    <w:uiPriority w:val="99"/>
    <w:rsid w:val="009A6DEF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paragraph" w:customStyle="1" w:styleId="14">
    <w:name w:val="Знак Знак Знак1 Знак Знак Знак"/>
    <w:basedOn w:val="a"/>
    <w:uiPriority w:val="99"/>
    <w:rsid w:val="009A6DE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15">
    <w:name w:val="Знак Знак Знак1 Знак"/>
    <w:basedOn w:val="a"/>
    <w:autoRedefine/>
    <w:uiPriority w:val="99"/>
    <w:rsid w:val="009A6DEF"/>
    <w:pPr>
      <w:spacing w:after="160" w:line="240" w:lineRule="exact"/>
    </w:pPr>
    <w:rPr>
      <w:b/>
      <w:bCs/>
      <w:sz w:val="28"/>
      <w:szCs w:val="28"/>
      <w:lang w:val="en-US" w:eastAsia="en-US"/>
    </w:rPr>
  </w:style>
  <w:style w:type="paragraph" w:customStyle="1" w:styleId="ed">
    <w:name w:val="дeсновdой те"/>
    <w:basedOn w:val="a"/>
    <w:uiPriority w:val="99"/>
    <w:rsid w:val="009A6DEF"/>
    <w:pPr>
      <w:widowControl w:val="0"/>
      <w:tabs>
        <w:tab w:val="left" w:pos="0"/>
      </w:tabs>
      <w:snapToGrid w:val="0"/>
      <w:ind w:right="283"/>
      <w:jc w:val="both"/>
    </w:pPr>
    <w:rPr>
      <w:rFonts w:eastAsia="Times New Roman"/>
      <w:sz w:val="28"/>
      <w:szCs w:val="28"/>
      <w:lang w:eastAsia="ru-RU"/>
    </w:rPr>
  </w:style>
  <w:style w:type="paragraph" w:customStyle="1" w:styleId="afa">
    <w:name w:val="Табличный"/>
    <w:basedOn w:val="a"/>
    <w:uiPriority w:val="99"/>
    <w:rsid w:val="009A6DEF"/>
    <w:pPr>
      <w:widowControl w:val="0"/>
      <w:snapToGrid w:val="0"/>
      <w:jc w:val="center"/>
    </w:pPr>
    <w:rPr>
      <w:rFonts w:eastAsia="Times New Roman"/>
      <w:sz w:val="26"/>
      <w:szCs w:val="26"/>
      <w:lang w:eastAsia="ru-RU"/>
    </w:rPr>
  </w:style>
  <w:style w:type="paragraph" w:customStyle="1" w:styleId="Blockquote">
    <w:name w:val="Blockquote"/>
    <w:basedOn w:val="a"/>
    <w:uiPriority w:val="99"/>
    <w:rsid w:val="009A6DEF"/>
    <w:pPr>
      <w:widowControl w:val="0"/>
      <w:snapToGrid w:val="0"/>
      <w:spacing w:before="100" w:after="100"/>
      <w:ind w:left="360" w:right="360"/>
      <w:jc w:val="both"/>
    </w:pPr>
    <w:rPr>
      <w:rFonts w:eastAsia="Times New Roman"/>
      <w:lang w:eastAsia="ru-RU"/>
    </w:rPr>
  </w:style>
  <w:style w:type="character" w:styleId="afb">
    <w:name w:val="footnote reference"/>
    <w:basedOn w:val="a0"/>
    <w:uiPriority w:val="99"/>
    <w:semiHidden/>
    <w:rsid w:val="009A6DEF"/>
    <w:rPr>
      <w:rFonts w:ascii="Times New Roman" w:hAnsi="Times New Roman" w:cs="Times New Roman"/>
      <w:vertAlign w:val="superscript"/>
    </w:rPr>
  </w:style>
  <w:style w:type="character" w:styleId="afc">
    <w:name w:val="page number"/>
    <w:basedOn w:val="a0"/>
    <w:uiPriority w:val="99"/>
    <w:semiHidden/>
    <w:rsid w:val="009A6DEF"/>
    <w:rPr>
      <w:rFonts w:ascii="Times New Roman" w:hAnsi="Times New Roman" w:cs="Times New Roman"/>
    </w:rPr>
  </w:style>
  <w:style w:type="character" w:customStyle="1" w:styleId="afd">
    <w:name w:val="Цветовое выделение"/>
    <w:uiPriority w:val="99"/>
    <w:rsid w:val="009A6DEF"/>
    <w:rPr>
      <w:b/>
      <w:color w:val="000080"/>
      <w:sz w:val="20"/>
    </w:rPr>
  </w:style>
  <w:style w:type="character" w:customStyle="1" w:styleId="110">
    <w:name w:val="стиль11"/>
    <w:uiPriority w:val="99"/>
    <w:rsid w:val="009A6DEF"/>
    <w:rPr>
      <w:color w:val="000000"/>
    </w:rPr>
  </w:style>
  <w:style w:type="character" w:customStyle="1" w:styleId="FontStyle52">
    <w:name w:val="Font Style52"/>
    <w:uiPriority w:val="99"/>
    <w:rsid w:val="009A6DEF"/>
    <w:rPr>
      <w:rFonts w:ascii="Times New Roman" w:hAnsi="Times New Roman"/>
      <w:b/>
      <w:sz w:val="22"/>
    </w:rPr>
  </w:style>
  <w:style w:type="character" w:customStyle="1" w:styleId="FontStyle56">
    <w:name w:val="Font Style56"/>
    <w:uiPriority w:val="99"/>
    <w:rsid w:val="009A6DEF"/>
    <w:rPr>
      <w:rFonts w:ascii="Times New Roman" w:hAnsi="Times New Roman"/>
      <w:sz w:val="22"/>
    </w:rPr>
  </w:style>
  <w:style w:type="character" w:customStyle="1" w:styleId="afe">
    <w:name w:val="Основной шрифт"/>
    <w:uiPriority w:val="99"/>
    <w:rsid w:val="009A6DEF"/>
  </w:style>
  <w:style w:type="character" w:customStyle="1" w:styleId="HTMLMarkup">
    <w:name w:val="HTML Markup"/>
    <w:uiPriority w:val="99"/>
    <w:rsid w:val="009A6DEF"/>
    <w:rPr>
      <w:vanish/>
      <w:color w:val="FF0000"/>
    </w:rPr>
  </w:style>
  <w:style w:type="character" w:customStyle="1" w:styleId="text">
    <w:name w:val="text"/>
    <w:basedOn w:val="a0"/>
    <w:uiPriority w:val="99"/>
    <w:rsid w:val="009A6DEF"/>
    <w:rPr>
      <w:rFonts w:cs="Times New Roman"/>
    </w:rPr>
  </w:style>
  <w:style w:type="table" w:styleId="aff">
    <w:name w:val="Table Grid"/>
    <w:basedOn w:val="a1"/>
    <w:uiPriority w:val="99"/>
    <w:rsid w:val="009A6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6769</Words>
  <Characters>38586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Специалист</cp:lastModifiedBy>
  <cp:revision>4</cp:revision>
  <dcterms:created xsi:type="dcterms:W3CDTF">2018-01-29T08:48:00Z</dcterms:created>
  <dcterms:modified xsi:type="dcterms:W3CDTF">2020-08-04T03:29:00Z</dcterms:modified>
</cp:coreProperties>
</file>